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4"/>
        <w:gridCol w:w="4553"/>
        <w:gridCol w:w="2899"/>
      </w:tblGrid>
      <w:tr w:rsidR="006E60DE" w:rsidTr="000A04C8">
        <w:trPr>
          <w:trHeight w:val="2070"/>
        </w:trPr>
        <w:tc>
          <w:tcPr>
            <w:tcW w:w="2124" w:type="dxa"/>
          </w:tcPr>
          <w:p w:rsidR="006E60DE" w:rsidRPr="000B45C2" w:rsidRDefault="006E60DE" w:rsidP="000B45C2">
            <w:pPr>
              <w:jc w:val="center"/>
              <w:rPr>
                <w:b/>
                <w:sz w:val="36"/>
                <w:szCs w:val="36"/>
              </w:rPr>
            </w:pPr>
            <w:bookmarkStart w:id="0" w:name="_GoBack"/>
            <w:bookmarkEnd w:id="0"/>
          </w:p>
        </w:tc>
        <w:tc>
          <w:tcPr>
            <w:tcW w:w="4553" w:type="dxa"/>
          </w:tcPr>
          <w:p w:rsidR="006E60DE" w:rsidRDefault="006E60DE" w:rsidP="000B45C2">
            <w:pPr>
              <w:jc w:val="center"/>
              <w:rPr>
                <w:b/>
                <w:sz w:val="36"/>
                <w:szCs w:val="36"/>
              </w:rPr>
            </w:pPr>
          </w:p>
          <w:p w:rsidR="006E60DE" w:rsidRPr="000B45C2" w:rsidRDefault="006E60DE" w:rsidP="000B45C2">
            <w:pPr>
              <w:jc w:val="center"/>
              <w:rPr>
                <w:rFonts w:ascii="Arial" w:eastAsia="Times New Roman" w:hAnsi="Arial" w:cs="Arial"/>
                <w:b/>
                <w:color w:val="222222"/>
                <w:sz w:val="36"/>
                <w:szCs w:val="36"/>
                <w:lang w:val="en"/>
              </w:rPr>
            </w:pPr>
            <w:r w:rsidRPr="000B45C2">
              <w:rPr>
                <w:b/>
                <w:sz w:val="36"/>
                <w:szCs w:val="36"/>
              </w:rPr>
              <w:t>Hot Dogs</w:t>
            </w:r>
            <w:r w:rsidRPr="000B45C2">
              <w:rPr>
                <w:rFonts w:ascii="Arial" w:hAnsi="Arial" w:cs="Arial"/>
                <w:b/>
                <w:color w:val="222222"/>
                <w:sz w:val="36"/>
                <w:szCs w:val="36"/>
                <w:lang w:val="en"/>
              </w:rPr>
              <w:t>!</w:t>
            </w:r>
          </w:p>
          <w:p w:rsidR="006E60DE" w:rsidRPr="000B45C2" w:rsidRDefault="006E60DE" w:rsidP="000B45C2">
            <w:pPr>
              <w:jc w:val="center"/>
              <w:rPr>
                <w:b/>
                <w:sz w:val="36"/>
                <w:szCs w:val="36"/>
              </w:rPr>
            </w:pPr>
          </w:p>
        </w:tc>
        <w:tc>
          <w:tcPr>
            <w:tcW w:w="2899" w:type="dxa"/>
          </w:tcPr>
          <w:p w:rsidR="006E60DE" w:rsidRDefault="006E60DE" w:rsidP="00967FA3">
            <w:pPr>
              <w:jc w:val="center"/>
              <w:rPr>
                <w:b/>
                <w:sz w:val="28"/>
                <w:szCs w:val="28"/>
              </w:rPr>
            </w:pPr>
            <w:r>
              <w:rPr>
                <w:rFonts w:ascii="Arial" w:eastAsia="Times New Roman" w:hAnsi="Arial" w:cs="Arial"/>
                <w:noProof/>
                <w:color w:val="0000FF"/>
                <w:sz w:val="24"/>
                <w:szCs w:val="24"/>
              </w:rPr>
              <w:drawing>
                <wp:inline distT="0" distB="0" distL="0" distR="0" wp14:anchorId="32483EA3" wp14:editId="1897B90D">
                  <wp:extent cx="1210941" cy="943259"/>
                  <wp:effectExtent l="76200" t="114300" r="85090" b="104775"/>
                  <wp:docPr id="2" name="Picture 2" descr="https://encrypted-tbn1.gstatic.com/images?q=tbn:ANd9GcTAyZeyCu7Rggxy7l4CYul2sI7bVnXABpZK7-rg4yvYtlSecB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AyZeyCu7Rggxy7l4CYul2sI7bVnXABpZK7-rg4yvYtlSecBES">
                            <a:hlinkClick r:id="rId6"/>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t="8416" b="13861"/>
                          <a:stretch/>
                        </pic:blipFill>
                        <pic:spPr bwMode="auto">
                          <a:xfrm rot="21000000">
                            <a:off x="0" y="0"/>
                            <a:ext cx="1226564" cy="955428"/>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7D294A" w:rsidRPr="007E6204" w:rsidRDefault="007D294A" w:rsidP="007D294A">
      <w:pPr>
        <w:pStyle w:val="NoSpacing"/>
        <w:rPr>
          <w:sz w:val="28"/>
          <w:szCs w:val="28"/>
        </w:rPr>
      </w:pPr>
      <w:r w:rsidRPr="007E6204">
        <w:rPr>
          <w:sz w:val="28"/>
          <w:szCs w:val="28"/>
          <w:u w:val="single"/>
        </w:rPr>
        <w:t>Part I</w:t>
      </w:r>
      <w:r w:rsidR="007E6204" w:rsidRPr="007E6204">
        <w:rPr>
          <w:sz w:val="28"/>
          <w:szCs w:val="28"/>
        </w:rPr>
        <w:t xml:space="preserve"> Sodium (in mg) per Hot Dog</w:t>
      </w:r>
    </w:p>
    <w:p w:rsidR="007D294A" w:rsidRDefault="007D294A" w:rsidP="007D294A">
      <w:pPr>
        <w:pStyle w:val="NoSpacing"/>
        <w:rPr>
          <w:sz w:val="24"/>
          <w:szCs w:val="24"/>
        </w:rPr>
      </w:pPr>
      <w:r>
        <w:rPr>
          <w:sz w:val="24"/>
          <w:szCs w:val="24"/>
        </w:rPr>
        <w:t xml:space="preserve">Consumer Reports, </w:t>
      </w:r>
      <w:r w:rsidR="001E4610">
        <w:rPr>
          <w:sz w:val="24"/>
          <w:szCs w:val="24"/>
        </w:rPr>
        <w:t>i</w:t>
      </w:r>
      <w:r w:rsidRPr="007D294A">
        <w:rPr>
          <w:sz w:val="24"/>
          <w:szCs w:val="24"/>
        </w:rPr>
        <w:t>n June, 1983</w:t>
      </w:r>
      <w:r>
        <w:rPr>
          <w:sz w:val="24"/>
          <w:szCs w:val="24"/>
        </w:rPr>
        <w:t xml:space="preserve">, reported on </w:t>
      </w:r>
      <w:r w:rsidR="00FE770A">
        <w:rPr>
          <w:sz w:val="24"/>
          <w:szCs w:val="24"/>
        </w:rPr>
        <w:t>the</w:t>
      </w:r>
      <w:r>
        <w:rPr>
          <w:sz w:val="24"/>
          <w:szCs w:val="24"/>
        </w:rPr>
        <w:t xml:space="preserve"> sodium content of major hot dog brands.   The table and box plots below compare the calories for 20 beef hot dogs and 17 poultry hot dogs.</w:t>
      </w: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8"/>
        <w:gridCol w:w="4140"/>
      </w:tblGrid>
      <w:tr w:rsidR="007C128E" w:rsidTr="00967FA3">
        <w:tc>
          <w:tcPr>
            <w:tcW w:w="5958" w:type="dxa"/>
          </w:tcPr>
          <w:p w:rsidR="007C128E" w:rsidRDefault="007C128E" w:rsidP="007D294A">
            <w:pPr>
              <w:pStyle w:val="NoSpacing"/>
              <w:rPr>
                <w:sz w:val="24"/>
                <w:szCs w:val="24"/>
              </w:rPr>
            </w:pPr>
            <w:r>
              <w:rPr>
                <w:noProof/>
                <w:sz w:val="24"/>
                <w:szCs w:val="24"/>
              </w:rPr>
              <w:drawing>
                <wp:inline distT="0" distB="0" distL="0" distR="0" wp14:anchorId="4CF59565" wp14:editId="0471210E">
                  <wp:extent cx="3524250" cy="1891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1891061"/>
                          </a:xfrm>
                          <a:prstGeom prst="rect">
                            <a:avLst/>
                          </a:prstGeom>
                          <a:noFill/>
                          <a:ln>
                            <a:noFill/>
                          </a:ln>
                        </pic:spPr>
                      </pic:pic>
                    </a:graphicData>
                  </a:graphic>
                </wp:inline>
              </w:drawing>
            </w:r>
          </w:p>
        </w:tc>
        <w:tc>
          <w:tcPr>
            <w:tcW w:w="4140" w:type="dxa"/>
          </w:tcPr>
          <w:p w:rsidR="007C128E" w:rsidRDefault="007C128E" w:rsidP="00967FA3">
            <w:pPr>
              <w:pStyle w:val="NoSpacing"/>
              <w:jc w:val="center"/>
              <w:rPr>
                <w:sz w:val="24"/>
                <w:szCs w:val="24"/>
              </w:rPr>
            </w:pPr>
          </w:p>
          <w:tbl>
            <w:tblPr>
              <w:tblStyle w:val="TableGrid"/>
              <w:tblW w:w="3840" w:type="dxa"/>
              <w:jc w:val="center"/>
              <w:tblLook w:val="04A0" w:firstRow="1" w:lastRow="0" w:firstColumn="1" w:lastColumn="0" w:noHBand="0" w:noVBand="1"/>
            </w:tblPr>
            <w:tblGrid>
              <w:gridCol w:w="1770"/>
              <w:gridCol w:w="1013"/>
              <w:gridCol w:w="1057"/>
            </w:tblGrid>
            <w:tr w:rsidR="007C128E" w:rsidTr="00967FA3">
              <w:trPr>
                <w:jc w:val="center"/>
              </w:trPr>
              <w:tc>
                <w:tcPr>
                  <w:tcW w:w="1770" w:type="dxa"/>
                  <w:vMerge w:val="restart"/>
                  <w:tcBorders>
                    <w:top w:val="nil"/>
                    <w:left w:val="nil"/>
                  </w:tcBorders>
                </w:tcPr>
                <w:p w:rsidR="007C128E" w:rsidRDefault="007C128E" w:rsidP="007D294A">
                  <w:pPr>
                    <w:pStyle w:val="NoSpacing"/>
                    <w:rPr>
                      <w:sz w:val="24"/>
                      <w:szCs w:val="24"/>
                    </w:rPr>
                  </w:pPr>
                </w:p>
              </w:tc>
              <w:tc>
                <w:tcPr>
                  <w:tcW w:w="2070" w:type="dxa"/>
                  <w:gridSpan w:val="2"/>
                </w:tcPr>
                <w:p w:rsidR="007C128E" w:rsidRDefault="007C128E" w:rsidP="007C128E">
                  <w:pPr>
                    <w:pStyle w:val="NoSpacing"/>
                    <w:jc w:val="center"/>
                    <w:rPr>
                      <w:sz w:val="24"/>
                      <w:szCs w:val="24"/>
                    </w:rPr>
                  </w:pPr>
                  <w:r>
                    <w:rPr>
                      <w:sz w:val="24"/>
                      <w:szCs w:val="24"/>
                    </w:rPr>
                    <w:t>Sodium Content per Hot Dog</w:t>
                  </w:r>
                </w:p>
              </w:tc>
            </w:tr>
            <w:tr w:rsidR="007C128E" w:rsidTr="00967FA3">
              <w:trPr>
                <w:jc w:val="center"/>
              </w:trPr>
              <w:tc>
                <w:tcPr>
                  <w:tcW w:w="1770" w:type="dxa"/>
                  <w:vMerge/>
                  <w:tcBorders>
                    <w:left w:val="nil"/>
                  </w:tcBorders>
                </w:tcPr>
                <w:p w:rsidR="007C128E" w:rsidRDefault="007C128E" w:rsidP="007D294A">
                  <w:pPr>
                    <w:pStyle w:val="NoSpacing"/>
                    <w:rPr>
                      <w:sz w:val="24"/>
                      <w:szCs w:val="24"/>
                    </w:rPr>
                  </w:pPr>
                </w:p>
              </w:tc>
              <w:tc>
                <w:tcPr>
                  <w:tcW w:w="1013" w:type="dxa"/>
                </w:tcPr>
                <w:p w:rsidR="007C128E" w:rsidRDefault="007C128E" w:rsidP="007C128E">
                  <w:pPr>
                    <w:pStyle w:val="NoSpacing"/>
                    <w:jc w:val="center"/>
                    <w:rPr>
                      <w:sz w:val="24"/>
                      <w:szCs w:val="24"/>
                    </w:rPr>
                  </w:pPr>
                  <w:r>
                    <w:rPr>
                      <w:sz w:val="24"/>
                      <w:szCs w:val="24"/>
                    </w:rPr>
                    <w:t>Beef</w:t>
                  </w:r>
                </w:p>
              </w:tc>
              <w:tc>
                <w:tcPr>
                  <w:tcW w:w="1057" w:type="dxa"/>
                </w:tcPr>
                <w:p w:rsidR="007C128E" w:rsidRDefault="007C128E" w:rsidP="007C128E">
                  <w:pPr>
                    <w:pStyle w:val="NoSpacing"/>
                    <w:jc w:val="center"/>
                    <w:rPr>
                      <w:sz w:val="24"/>
                      <w:szCs w:val="24"/>
                    </w:rPr>
                  </w:pPr>
                  <w:r>
                    <w:rPr>
                      <w:sz w:val="24"/>
                      <w:szCs w:val="24"/>
                    </w:rPr>
                    <w:t>Poultry</w:t>
                  </w:r>
                </w:p>
              </w:tc>
            </w:tr>
            <w:tr w:rsidR="007C128E" w:rsidTr="00967FA3">
              <w:trPr>
                <w:jc w:val="center"/>
              </w:trPr>
              <w:tc>
                <w:tcPr>
                  <w:tcW w:w="1770" w:type="dxa"/>
                </w:tcPr>
                <w:p w:rsidR="007C128E" w:rsidRDefault="00967FA3" w:rsidP="00967FA3">
                  <w:pPr>
                    <w:pStyle w:val="NoSpacing"/>
                    <w:rPr>
                      <w:sz w:val="24"/>
                      <w:szCs w:val="24"/>
                    </w:rPr>
                  </w:pPr>
                  <w:r>
                    <w:rPr>
                      <w:sz w:val="24"/>
                      <w:szCs w:val="24"/>
                    </w:rPr>
                    <w:t>Sample Size (n)</w:t>
                  </w:r>
                </w:p>
              </w:tc>
              <w:tc>
                <w:tcPr>
                  <w:tcW w:w="1013" w:type="dxa"/>
                </w:tcPr>
                <w:p w:rsidR="007C128E" w:rsidRDefault="007C128E" w:rsidP="007C128E">
                  <w:pPr>
                    <w:pStyle w:val="NoSpacing"/>
                    <w:jc w:val="center"/>
                    <w:rPr>
                      <w:sz w:val="24"/>
                      <w:szCs w:val="24"/>
                    </w:rPr>
                  </w:pPr>
                  <w:r>
                    <w:rPr>
                      <w:sz w:val="24"/>
                      <w:szCs w:val="24"/>
                    </w:rPr>
                    <w:t>20</w:t>
                  </w:r>
                </w:p>
              </w:tc>
              <w:tc>
                <w:tcPr>
                  <w:tcW w:w="1057" w:type="dxa"/>
                </w:tcPr>
                <w:p w:rsidR="007C128E" w:rsidRDefault="007C128E" w:rsidP="007C128E">
                  <w:pPr>
                    <w:pStyle w:val="NoSpacing"/>
                    <w:jc w:val="center"/>
                    <w:rPr>
                      <w:sz w:val="24"/>
                      <w:szCs w:val="24"/>
                    </w:rPr>
                  </w:pPr>
                  <w:r>
                    <w:rPr>
                      <w:sz w:val="24"/>
                      <w:szCs w:val="24"/>
                    </w:rPr>
                    <w:t>17</w:t>
                  </w:r>
                </w:p>
              </w:tc>
            </w:tr>
            <w:tr w:rsidR="007C128E" w:rsidTr="00967FA3">
              <w:trPr>
                <w:jc w:val="center"/>
              </w:trPr>
              <w:tc>
                <w:tcPr>
                  <w:tcW w:w="1770" w:type="dxa"/>
                </w:tcPr>
                <w:p w:rsidR="007C128E" w:rsidRDefault="007C128E" w:rsidP="007D294A">
                  <w:pPr>
                    <w:pStyle w:val="NoSpacing"/>
                    <w:rPr>
                      <w:sz w:val="24"/>
                      <w:szCs w:val="24"/>
                    </w:rPr>
                  </w:pPr>
                  <w:r>
                    <w:rPr>
                      <w:sz w:val="24"/>
                      <w:szCs w:val="24"/>
                    </w:rPr>
                    <w:t>Minimum</w:t>
                  </w:r>
                </w:p>
              </w:tc>
              <w:tc>
                <w:tcPr>
                  <w:tcW w:w="1013" w:type="dxa"/>
                </w:tcPr>
                <w:p w:rsidR="007C128E" w:rsidRDefault="007C128E" w:rsidP="007C128E">
                  <w:pPr>
                    <w:pStyle w:val="NoSpacing"/>
                    <w:jc w:val="center"/>
                    <w:rPr>
                      <w:sz w:val="24"/>
                      <w:szCs w:val="24"/>
                    </w:rPr>
                  </w:pPr>
                  <w:r>
                    <w:rPr>
                      <w:sz w:val="24"/>
                      <w:szCs w:val="24"/>
                    </w:rPr>
                    <w:t>253</w:t>
                  </w:r>
                </w:p>
              </w:tc>
              <w:tc>
                <w:tcPr>
                  <w:tcW w:w="1057" w:type="dxa"/>
                </w:tcPr>
                <w:p w:rsidR="007C128E" w:rsidRDefault="007C128E" w:rsidP="007C128E">
                  <w:pPr>
                    <w:pStyle w:val="NoSpacing"/>
                    <w:jc w:val="center"/>
                    <w:rPr>
                      <w:sz w:val="24"/>
                      <w:szCs w:val="24"/>
                    </w:rPr>
                  </w:pPr>
                  <w:r>
                    <w:rPr>
                      <w:sz w:val="24"/>
                      <w:szCs w:val="24"/>
                    </w:rPr>
                    <w:t>357</w:t>
                  </w:r>
                </w:p>
              </w:tc>
            </w:tr>
            <w:tr w:rsidR="007C128E" w:rsidTr="00967FA3">
              <w:trPr>
                <w:jc w:val="center"/>
              </w:trPr>
              <w:tc>
                <w:tcPr>
                  <w:tcW w:w="1770" w:type="dxa"/>
                </w:tcPr>
                <w:p w:rsidR="007C128E" w:rsidRDefault="007C128E" w:rsidP="007D294A">
                  <w:pPr>
                    <w:pStyle w:val="NoSpacing"/>
                    <w:rPr>
                      <w:sz w:val="24"/>
                      <w:szCs w:val="24"/>
                    </w:rPr>
                  </w:pPr>
                  <w:r>
                    <w:rPr>
                      <w:sz w:val="24"/>
                      <w:szCs w:val="24"/>
                    </w:rPr>
                    <w:t>First Quartile</w:t>
                  </w:r>
                </w:p>
              </w:tc>
              <w:tc>
                <w:tcPr>
                  <w:tcW w:w="1013" w:type="dxa"/>
                </w:tcPr>
                <w:p w:rsidR="007C128E" w:rsidRDefault="007C128E" w:rsidP="007C128E">
                  <w:pPr>
                    <w:pStyle w:val="NoSpacing"/>
                    <w:jc w:val="center"/>
                    <w:rPr>
                      <w:sz w:val="24"/>
                      <w:szCs w:val="24"/>
                    </w:rPr>
                  </w:pPr>
                  <w:r>
                    <w:rPr>
                      <w:sz w:val="24"/>
                      <w:szCs w:val="24"/>
                    </w:rPr>
                    <w:t>320.5</w:t>
                  </w:r>
                </w:p>
              </w:tc>
              <w:tc>
                <w:tcPr>
                  <w:tcW w:w="1057" w:type="dxa"/>
                </w:tcPr>
                <w:p w:rsidR="007C128E" w:rsidRDefault="0041075A" w:rsidP="007C128E">
                  <w:pPr>
                    <w:pStyle w:val="NoSpacing"/>
                    <w:jc w:val="center"/>
                    <w:rPr>
                      <w:sz w:val="24"/>
                      <w:szCs w:val="24"/>
                    </w:rPr>
                  </w:pPr>
                  <w:r>
                    <w:rPr>
                      <w:sz w:val="24"/>
                      <w:szCs w:val="24"/>
                    </w:rPr>
                    <w:t>383</w:t>
                  </w:r>
                </w:p>
              </w:tc>
            </w:tr>
            <w:tr w:rsidR="007C128E" w:rsidTr="00967FA3">
              <w:trPr>
                <w:jc w:val="center"/>
              </w:trPr>
              <w:tc>
                <w:tcPr>
                  <w:tcW w:w="1770" w:type="dxa"/>
                </w:tcPr>
                <w:p w:rsidR="007C128E" w:rsidRDefault="007C128E" w:rsidP="007D294A">
                  <w:pPr>
                    <w:pStyle w:val="NoSpacing"/>
                    <w:rPr>
                      <w:sz w:val="24"/>
                      <w:szCs w:val="24"/>
                    </w:rPr>
                  </w:pPr>
                  <w:r>
                    <w:rPr>
                      <w:sz w:val="24"/>
                      <w:szCs w:val="24"/>
                    </w:rPr>
                    <w:t>Median</w:t>
                  </w:r>
                </w:p>
              </w:tc>
              <w:tc>
                <w:tcPr>
                  <w:tcW w:w="1013" w:type="dxa"/>
                </w:tcPr>
                <w:p w:rsidR="007C128E" w:rsidRDefault="0041075A" w:rsidP="007C128E">
                  <w:pPr>
                    <w:pStyle w:val="NoSpacing"/>
                    <w:jc w:val="center"/>
                    <w:rPr>
                      <w:sz w:val="24"/>
                      <w:szCs w:val="24"/>
                    </w:rPr>
                  </w:pPr>
                  <w:r>
                    <w:rPr>
                      <w:sz w:val="24"/>
                      <w:szCs w:val="24"/>
                    </w:rPr>
                    <w:t>380.5</w:t>
                  </w:r>
                </w:p>
              </w:tc>
              <w:tc>
                <w:tcPr>
                  <w:tcW w:w="1057" w:type="dxa"/>
                </w:tcPr>
                <w:p w:rsidR="007C128E" w:rsidRDefault="0041075A" w:rsidP="007C128E">
                  <w:pPr>
                    <w:pStyle w:val="NoSpacing"/>
                    <w:jc w:val="center"/>
                    <w:rPr>
                      <w:sz w:val="24"/>
                      <w:szCs w:val="24"/>
                    </w:rPr>
                  </w:pPr>
                  <w:r>
                    <w:rPr>
                      <w:sz w:val="24"/>
                      <w:szCs w:val="24"/>
                    </w:rPr>
                    <w:t>430</w:t>
                  </w:r>
                </w:p>
              </w:tc>
            </w:tr>
            <w:tr w:rsidR="007C128E" w:rsidTr="00967FA3">
              <w:trPr>
                <w:jc w:val="center"/>
              </w:trPr>
              <w:tc>
                <w:tcPr>
                  <w:tcW w:w="1770" w:type="dxa"/>
                </w:tcPr>
                <w:p w:rsidR="007C128E" w:rsidRDefault="007C128E" w:rsidP="007D294A">
                  <w:pPr>
                    <w:pStyle w:val="NoSpacing"/>
                    <w:rPr>
                      <w:sz w:val="24"/>
                      <w:szCs w:val="24"/>
                    </w:rPr>
                  </w:pPr>
                  <w:r>
                    <w:rPr>
                      <w:sz w:val="24"/>
                      <w:szCs w:val="24"/>
                    </w:rPr>
                    <w:t>Third Quartile</w:t>
                  </w:r>
                </w:p>
              </w:tc>
              <w:tc>
                <w:tcPr>
                  <w:tcW w:w="1013" w:type="dxa"/>
                </w:tcPr>
                <w:p w:rsidR="007C128E" w:rsidRDefault="0041075A" w:rsidP="007C128E">
                  <w:pPr>
                    <w:pStyle w:val="NoSpacing"/>
                    <w:jc w:val="center"/>
                    <w:rPr>
                      <w:sz w:val="24"/>
                      <w:szCs w:val="24"/>
                    </w:rPr>
                  </w:pPr>
                  <w:r>
                    <w:rPr>
                      <w:sz w:val="24"/>
                      <w:szCs w:val="24"/>
                    </w:rPr>
                    <w:t>478</w:t>
                  </w:r>
                </w:p>
              </w:tc>
              <w:tc>
                <w:tcPr>
                  <w:tcW w:w="1057" w:type="dxa"/>
                </w:tcPr>
                <w:p w:rsidR="007C128E" w:rsidRDefault="0041075A" w:rsidP="007C128E">
                  <w:pPr>
                    <w:pStyle w:val="NoSpacing"/>
                    <w:jc w:val="center"/>
                    <w:rPr>
                      <w:sz w:val="24"/>
                      <w:szCs w:val="24"/>
                    </w:rPr>
                  </w:pPr>
                  <w:r>
                    <w:rPr>
                      <w:sz w:val="24"/>
                      <w:szCs w:val="24"/>
                    </w:rPr>
                    <w:t>528</w:t>
                  </w:r>
                </w:p>
              </w:tc>
            </w:tr>
            <w:tr w:rsidR="007C128E" w:rsidTr="00967FA3">
              <w:trPr>
                <w:jc w:val="center"/>
              </w:trPr>
              <w:tc>
                <w:tcPr>
                  <w:tcW w:w="1770" w:type="dxa"/>
                </w:tcPr>
                <w:p w:rsidR="007C128E" w:rsidRDefault="007C128E" w:rsidP="007C128E">
                  <w:pPr>
                    <w:pStyle w:val="NoSpacing"/>
                    <w:rPr>
                      <w:sz w:val="24"/>
                      <w:szCs w:val="24"/>
                    </w:rPr>
                  </w:pPr>
                  <w:r>
                    <w:rPr>
                      <w:sz w:val="24"/>
                      <w:szCs w:val="24"/>
                    </w:rPr>
                    <w:t>Maximum</w:t>
                  </w:r>
                </w:p>
              </w:tc>
              <w:tc>
                <w:tcPr>
                  <w:tcW w:w="1013" w:type="dxa"/>
                </w:tcPr>
                <w:p w:rsidR="007C128E" w:rsidRDefault="0041075A" w:rsidP="007C128E">
                  <w:pPr>
                    <w:pStyle w:val="NoSpacing"/>
                    <w:jc w:val="center"/>
                    <w:rPr>
                      <w:sz w:val="24"/>
                      <w:szCs w:val="24"/>
                    </w:rPr>
                  </w:pPr>
                  <w:r>
                    <w:rPr>
                      <w:sz w:val="24"/>
                      <w:szCs w:val="24"/>
                    </w:rPr>
                    <w:t>645</w:t>
                  </w:r>
                </w:p>
              </w:tc>
              <w:tc>
                <w:tcPr>
                  <w:tcW w:w="1057" w:type="dxa"/>
                </w:tcPr>
                <w:p w:rsidR="007C128E" w:rsidRDefault="0041075A" w:rsidP="007C128E">
                  <w:pPr>
                    <w:pStyle w:val="NoSpacing"/>
                    <w:jc w:val="center"/>
                    <w:rPr>
                      <w:sz w:val="24"/>
                      <w:szCs w:val="24"/>
                    </w:rPr>
                  </w:pPr>
                  <w:r>
                    <w:rPr>
                      <w:sz w:val="24"/>
                      <w:szCs w:val="24"/>
                    </w:rPr>
                    <w:t>588</w:t>
                  </w:r>
                </w:p>
              </w:tc>
            </w:tr>
          </w:tbl>
          <w:p w:rsidR="007C128E" w:rsidRDefault="007C128E" w:rsidP="007D294A">
            <w:pPr>
              <w:pStyle w:val="NoSpacing"/>
              <w:rPr>
                <w:sz w:val="24"/>
                <w:szCs w:val="24"/>
              </w:rPr>
            </w:pPr>
          </w:p>
        </w:tc>
      </w:tr>
    </w:tbl>
    <w:p w:rsidR="007C128E" w:rsidRPr="00967FA3" w:rsidRDefault="007C128E" w:rsidP="007D294A">
      <w:pPr>
        <w:pStyle w:val="NoSpacing"/>
        <w:rPr>
          <w:sz w:val="24"/>
          <w:szCs w:val="24"/>
        </w:rPr>
      </w:pPr>
    </w:p>
    <w:p w:rsidR="00EE46D1" w:rsidRPr="00967FA3" w:rsidRDefault="0041075A" w:rsidP="00313CD4">
      <w:pPr>
        <w:pStyle w:val="NoSpacing"/>
        <w:numPr>
          <w:ilvl w:val="0"/>
          <w:numId w:val="4"/>
        </w:numPr>
        <w:ind w:right="-810"/>
        <w:rPr>
          <w:sz w:val="24"/>
          <w:szCs w:val="24"/>
        </w:rPr>
      </w:pPr>
      <w:r w:rsidRPr="00967FA3">
        <w:rPr>
          <w:sz w:val="24"/>
          <w:szCs w:val="24"/>
        </w:rPr>
        <w:t xml:space="preserve">Write a paragraph </w:t>
      </w:r>
      <w:r w:rsidR="00E1494C" w:rsidRPr="00967FA3">
        <w:rPr>
          <w:sz w:val="24"/>
          <w:szCs w:val="24"/>
        </w:rPr>
        <w:t>comparing the sodium content of beef hot dogs and poultry hot dogs.   (Be sure to compare shape, center and spread in context!)</w:t>
      </w:r>
    </w:p>
    <w:p w:rsidR="00E1494C" w:rsidRPr="00967FA3" w:rsidRDefault="00E1494C" w:rsidP="00967FA3">
      <w:pPr>
        <w:pStyle w:val="NoSpacing"/>
        <w:ind w:left="360" w:right="-810" w:hanging="270"/>
        <w:rPr>
          <w:sz w:val="24"/>
          <w:szCs w:val="24"/>
        </w:rPr>
      </w:pPr>
    </w:p>
    <w:p w:rsidR="00E1494C" w:rsidRPr="00967FA3" w:rsidRDefault="00E1494C" w:rsidP="00967FA3">
      <w:pPr>
        <w:pStyle w:val="NoSpacing"/>
        <w:ind w:left="360" w:right="-810" w:hanging="270"/>
        <w:rPr>
          <w:sz w:val="24"/>
          <w:szCs w:val="24"/>
        </w:rPr>
      </w:pPr>
    </w:p>
    <w:p w:rsidR="00E1494C" w:rsidRPr="00967FA3" w:rsidRDefault="00E1494C" w:rsidP="00967FA3">
      <w:pPr>
        <w:pStyle w:val="NoSpacing"/>
        <w:ind w:left="360" w:right="-810" w:hanging="270"/>
        <w:rPr>
          <w:sz w:val="24"/>
          <w:szCs w:val="24"/>
        </w:rPr>
      </w:pPr>
    </w:p>
    <w:p w:rsidR="00E1494C" w:rsidRPr="00967FA3" w:rsidRDefault="00E1494C" w:rsidP="00967FA3">
      <w:pPr>
        <w:pStyle w:val="NoSpacing"/>
        <w:ind w:left="360" w:right="-810" w:hanging="270"/>
        <w:rPr>
          <w:sz w:val="24"/>
          <w:szCs w:val="24"/>
        </w:rPr>
      </w:pPr>
    </w:p>
    <w:p w:rsidR="00E1494C" w:rsidRDefault="00E1494C" w:rsidP="00967FA3">
      <w:pPr>
        <w:pStyle w:val="NoSpacing"/>
        <w:ind w:left="360" w:right="-810" w:hanging="270"/>
        <w:rPr>
          <w:sz w:val="24"/>
          <w:szCs w:val="24"/>
        </w:rPr>
      </w:pPr>
    </w:p>
    <w:p w:rsidR="00967FA3" w:rsidRDefault="00967FA3" w:rsidP="00967FA3">
      <w:pPr>
        <w:pStyle w:val="NoSpacing"/>
        <w:ind w:left="360" w:right="-810" w:hanging="270"/>
        <w:rPr>
          <w:sz w:val="24"/>
          <w:szCs w:val="24"/>
        </w:rPr>
      </w:pPr>
    </w:p>
    <w:p w:rsidR="00967FA3" w:rsidRPr="00967FA3" w:rsidRDefault="00967FA3" w:rsidP="00967FA3">
      <w:pPr>
        <w:pStyle w:val="NoSpacing"/>
        <w:ind w:left="360" w:right="-810" w:hanging="270"/>
        <w:rPr>
          <w:sz w:val="24"/>
          <w:szCs w:val="24"/>
        </w:rPr>
      </w:pPr>
    </w:p>
    <w:p w:rsidR="00E1494C" w:rsidRPr="00967FA3" w:rsidRDefault="00E1494C" w:rsidP="00967FA3">
      <w:pPr>
        <w:pStyle w:val="NoSpacing"/>
        <w:ind w:left="360" w:right="-810" w:hanging="270"/>
        <w:rPr>
          <w:sz w:val="24"/>
          <w:szCs w:val="24"/>
        </w:rPr>
      </w:pPr>
    </w:p>
    <w:p w:rsidR="00E1494C" w:rsidRPr="00967FA3" w:rsidRDefault="00E1494C" w:rsidP="00967FA3">
      <w:pPr>
        <w:pStyle w:val="NoSpacing"/>
        <w:ind w:left="360" w:right="-810" w:hanging="270"/>
        <w:rPr>
          <w:sz w:val="24"/>
          <w:szCs w:val="24"/>
        </w:rPr>
      </w:pPr>
    </w:p>
    <w:p w:rsidR="0041075A" w:rsidRPr="00967FA3" w:rsidRDefault="0041075A" w:rsidP="00313CD4">
      <w:pPr>
        <w:pStyle w:val="NoSpacing"/>
        <w:numPr>
          <w:ilvl w:val="0"/>
          <w:numId w:val="4"/>
        </w:numPr>
        <w:ind w:right="-810"/>
        <w:rPr>
          <w:sz w:val="24"/>
          <w:szCs w:val="24"/>
        </w:rPr>
      </w:pPr>
      <w:r w:rsidRPr="00967FA3">
        <w:rPr>
          <w:sz w:val="24"/>
          <w:szCs w:val="24"/>
        </w:rPr>
        <w:t>The samples hot dog brands used in the report by Consumer Report</w:t>
      </w:r>
      <w:r w:rsidR="001E4610">
        <w:rPr>
          <w:sz w:val="24"/>
          <w:szCs w:val="24"/>
        </w:rPr>
        <w:t>s</w:t>
      </w:r>
      <w:r w:rsidRPr="00967FA3">
        <w:rPr>
          <w:sz w:val="24"/>
          <w:szCs w:val="24"/>
        </w:rPr>
        <w:t>, while including many of the major brands, was not a random sample of all brands on the market in 198</w:t>
      </w:r>
      <w:r w:rsidR="00967FA3" w:rsidRPr="00967FA3">
        <w:rPr>
          <w:sz w:val="24"/>
          <w:szCs w:val="24"/>
        </w:rPr>
        <w:t>6</w:t>
      </w:r>
      <w:r w:rsidRPr="00967FA3">
        <w:rPr>
          <w:sz w:val="24"/>
          <w:szCs w:val="24"/>
        </w:rPr>
        <w:t xml:space="preserve">.  </w:t>
      </w:r>
      <w:r w:rsidR="0016037D">
        <w:rPr>
          <w:sz w:val="24"/>
          <w:szCs w:val="24"/>
        </w:rPr>
        <w:t>Just for the purposes of this task, let’s assume that the two samples of hot dogs were selected randomly from hot dogs currently on the market.  If we had really selected the brands of hot dogs randomly from all hot dog brands currently available on the market,</w:t>
      </w:r>
      <w:r w:rsidR="00E1494C" w:rsidRPr="00967FA3">
        <w:rPr>
          <w:sz w:val="24"/>
          <w:szCs w:val="24"/>
        </w:rPr>
        <w:t xml:space="preserve"> would you think that beef hot dogs typically have less sodium than poultry hot dogs?  Explain your decision using information from the comparative </w:t>
      </w:r>
      <w:r w:rsidR="00967FA3" w:rsidRPr="00967FA3">
        <w:rPr>
          <w:sz w:val="24"/>
          <w:szCs w:val="24"/>
        </w:rPr>
        <w:t xml:space="preserve">box plot </w:t>
      </w:r>
      <w:r w:rsidR="00E1494C" w:rsidRPr="00967FA3">
        <w:rPr>
          <w:sz w:val="24"/>
          <w:szCs w:val="24"/>
        </w:rPr>
        <w:t>graph, the summary statistics, and your paragraph above.</w:t>
      </w:r>
    </w:p>
    <w:p w:rsidR="005F6F60" w:rsidRPr="00967FA3" w:rsidRDefault="005F6F60" w:rsidP="0055131D">
      <w:pPr>
        <w:rPr>
          <w:sz w:val="24"/>
          <w:szCs w:val="24"/>
        </w:rPr>
      </w:pPr>
    </w:p>
    <w:p w:rsidR="00967FA3" w:rsidRPr="00967FA3" w:rsidRDefault="00967FA3" w:rsidP="0055131D">
      <w:pPr>
        <w:rPr>
          <w:sz w:val="24"/>
          <w:szCs w:val="24"/>
        </w:rPr>
      </w:pPr>
    </w:p>
    <w:p w:rsidR="00967FA3" w:rsidRPr="00967FA3" w:rsidRDefault="00967FA3" w:rsidP="0055131D">
      <w:pPr>
        <w:rPr>
          <w:sz w:val="24"/>
          <w:szCs w:val="24"/>
        </w:rPr>
      </w:pPr>
    </w:p>
    <w:p w:rsidR="00967FA3" w:rsidRDefault="00967FA3" w:rsidP="0055131D">
      <w:pPr>
        <w:rPr>
          <w:sz w:val="24"/>
          <w:szCs w:val="24"/>
        </w:rPr>
      </w:pPr>
    </w:p>
    <w:p w:rsidR="00313CD4" w:rsidRDefault="00313CD4" w:rsidP="0055131D">
      <w:pPr>
        <w:rPr>
          <w:sz w:val="24"/>
          <w:szCs w:val="24"/>
        </w:rPr>
      </w:pPr>
    </w:p>
    <w:p w:rsidR="00967FA3" w:rsidRPr="007E6204" w:rsidRDefault="00967FA3" w:rsidP="006E60DE">
      <w:pPr>
        <w:pStyle w:val="NoSpacing"/>
        <w:ind w:right="-450"/>
        <w:rPr>
          <w:sz w:val="28"/>
          <w:szCs w:val="28"/>
        </w:rPr>
      </w:pPr>
      <w:r w:rsidRPr="007E6204">
        <w:rPr>
          <w:sz w:val="28"/>
          <w:szCs w:val="28"/>
          <w:u w:val="single"/>
        </w:rPr>
        <w:lastRenderedPageBreak/>
        <w:t>Part II</w:t>
      </w:r>
      <w:r w:rsidR="007E6204">
        <w:rPr>
          <w:sz w:val="28"/>
          <w:szCs w:val="28"/>
        </w:rPr>
        <w:t xml:space="preserve"> Calories per Hot Dog</w:t>
      </w:r>
    </w:p>
    <w:p w:rsidR="00967FA3" w:rsidRDefault="00FE770A" w:rsidP="006E60DE">
      <w:pPr>
        <w:pStyle w:val="NoSpacing"/>
        <w:ind w:right="-450"/>
        <w:rPr>
          <w:sz w:val="24"/>
          <w:szCs w:val="24"/>
        </w:rPr>
      </w:pPr>
      <w:r>
        <w:rPr>
          <w:sz w:val="24"/>
          <w:szCs w:val="24"/>
        </w:rPr>
        <w:t>In addition to reporting on sodium content of major hot dog brands</w:t>
      </w:r>
      <w:r w:rsidR="001E4610">
        <w:rPr>
          <w:sz w:val="24"/>
          <w:szCs w:val="24"/>
        </w:rPr>
        <w:t xml:space="preserve">, Consumer Reports also includes </w:t>
      </w:r>
      <w:r>
        <w:rPr>
          <w:sz w:val="24"/>
          <w:szCs w:val="24"/>
        </w:rPr>
        <w:t>information about the number of calories per hot dog for each brand.  The table below shows the number of calories for the 20 brands of beef hot dogs and the 17 brands of poultry hot dogs.  A dot plot of the number of calories for each type of hot dog is also provided.</w:t>
      </w:r>
    </w:p>
    <w:p w:rsidR="00967FA3" w:rsidRDefault="00967FA3" w:rsidP="00967FA3">
      <w:pPr>
        <w:pStyle w:val="NoSpacing"/>
        <w:rPr>
          <w:sz w:val="24"/>
          <w:szCs w:val="24"/>
        </w:rPr>
      </w:pPr>
    </w:p>
    <w:tbl>
      <w:tblPr>
        <w:tblW w:w="5505" w:type="dxa"/>
        <w:tblInd w:w="93" w:type="dxa"/>
        <w:tblLook w:val="04A0" w:firstRow="1" w:lastRow="0" w:firstColumn="1" w:lastColumn="0" w:noHBand="0" w:noVBand="1"/>
      </w:tblPr>
      <w:tblGrid>
        <w:gridCol w:w="960"/>
        <w:gridCol w:w="1395"/>
        <w:gridCol w:w="720"/>
        <w:gridCol w:w="960"/>
        <w:gridCol w:w="1470"/>
      </w:tblGrid>
      <w:tr w:rsidR="00140392" w:rsidRPr="00FE770A" w:rsidTr="00140392">
        <w:trPr>
          <w:trHeight w:val="395"/>
        </w:trPr>
        <w:tc>
          <w:tcPr>
            <w:tcW w:w="23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0392" w:rsidRPr="00FE770A" w:rsidRDefault="00140392" w:rsidP="0014039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Beef Hot Dogs</w:t>
            </w:r>
          </w:p>
        </w:tc>
        <w:tc>
          <w:tcPr>
            <w:tcW w:w="720" w:type="dxa"/>
            <w:tcBorders>
              <w:top w:val="nil"/>
              <w:left w:val="single" w:sz="4" w:space="0" w:color="auto"/>
              <w:bottom w:val="nil"/>
              <w:right w:val="single" w:sz="4" w:space="0" w:color="auto"/>
            </w:tcBorders>
            <w:shd w:val="clear" w:color="auto" w:fill="auto"/>
            <w:noWrap/>
            <w:vAlign w:val="bottom"/>
          </w:tcPr>
          <w:p w:rsidR="00140392" w:rsidRPr="00FE770A" w:rsidRDefault="00140392" w:rsidP="00FE770A">
            <w:pPr>
              <w:spacing w:after="0" w:line="240" w:lineRule="auto"/>
              <w:rPr>
                <w:rFonts w:ascii="Calibri" w:eastAsia="Times New Roman" w:hAnsi="Calibri" w:cs="Times New Roman"/>
                <w:b/>
                <w:bCs/>
                <w:color w:val="000000"/>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40392" w:rsidRPr="00FE770A" w:rsidRDefault="00140392" w:rsidP="00FE770A">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Poultry Hot Dogs</w:t>
            </w:r>
          </w:p>
        </w:tc>
      </w:tr>
      <w:tr w:rsidR="00140392" w:rsidRPr="00FE770A" w:rsidTr="00140392">
        <w:trPr>
          <w:trHeight w:val="44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92" w:rsidRPr="00FE770A" w:rsidRDefault="00140392" w:rsidP="00140392">
            <w:pPr>
              <w:spacing w:after="0" w:line="240" w:lineRule="auto"/>
              <w:jc w:val="center"/>
              <w:rPr>
                <w:rFonts w:ascii="Calibri" w:eastAsia="Times New Roman" w:hAnsi="Calibri" w:cs="Times New Roman"/>
                <w:b/>
                <w:bCs/>
                <w:color w:val="000000"/>
              </w:rPr>
            </w:pPr>
            <w:r w:rsidRPr="00FE770A">
              <w:rPr>
                <w:rFonts w:ascii="Calibri" w:eastAsia="Times New Roman" w:hAnsi="Calibri" w:cs="Times New Roman"/>
                <w:b/>
                <w:bCs/>
                <w:color w:val="000000"/>
              </w:rPr>
              <w:t>Calories</w:t>
            </w:r>
          </w:p>
        </w:tc>
        <w:tc>
          <w:tcPr>
            <w:tcW w:w="1395" w:type="dxa"/>
            <w:tcBorders>
              <w:top w:val="single" w:sz="4" w:space="0" w:color="auto"/>
              <w:left w:val="nil"/>
              <w:bottom w:val="single" w:sz="4" w:space="0" w:color="auto"/>
              <w:right w:val="single" w:sz="4" w:space="0" w:color="auto"/>
            </w:tcBorders>
            <w:vAlign w:val="center"/>
          </w:tcPr>
          <w:p w:rsidR="00140392" w:rsidRDefault="00140392" w:rsidP="0014039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Absolute</w:t>
            </w:r>
          </w:p>
          <w:p w:rsidR="00140392" w:rsidRDefault="00140392" w:rsidP="0014039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Deviation</w:t>
            </w:r>
          </w:p>
          <w:p w:rsidR="00140392" w:rsidRPr="00FE770A" w:rsidRDefault="00140392" w:rsidP="00140392">
            <w:pPr>
              <w:spacing w:after="0" w:line="240" w:lineRule="auto"/>
              <w:jc w:val="center"/>
              <w:rPr>
                <w:rFonts w:ascii="Calibri" w:eastAsia="Times New Roman" w:hAnsi="Calibri" w:cs="Times New Roman"/>
                <w:b/>
                <w:bCs/>
                <w:color w:val="000000"/>
              </w:rPr>
            </w:pPr>
            <m:oMathPara>
              <m:oMath>
                <m:r>
                  <m:rPr>
                    <m:sty m:val="bi"/>
                  </m:rPr>
                  <w:rPr>
                    <w:rFonts w:ascii="Cambria Math" w:eastAsia="Times New Roman" w:hAnsi="Cambria Math" w:cs="Times New Roman"/>
                    <w:color w:val="000000"/>
                  </w:rPr>
                  <m:t>|x-</m:t>
                </m:r>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c>
          <w:tcPr>
            <w:tcW w:w="720" w:type="dxa"/>
            <w:tcBorders>
              <w:top w:val="nil"/>
              <w:left w:val="single" w:sz="4" w:space="0" w:color="auto"/>
              <w:bottom w:val="nil"/>
              <w:right w:val="single" w:sz="4" w:space="0" w:color="auto"/>
            </w:tcBorders>
            <w:shd w:val="clear" w:color="auto" w:fill="auto"/>
            <w:noWrap/>
            <w:vAlign w:val="bottom"/>
            <w:hideMark/>
          </w:tcPr>
          <w:p w:rsidR="00140392" w:rsidRPr="00FE770A" w:rsidRDefault="00140392" w:rsidP="00FE770A">
            <w:pPr>
              <w:spacing w:after="0" w:line="240" w:lineRule="auto"/>
              <w:rPr>
                <w:rFonts w:ascii="Calibri" w:eastAsia="Times New Roman" w:hAnsi="Calibri" w:cs="Times New Roman"/>
                <w:b/>
                <w:bCs/>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392" w:rsidRPr="00FE770A" w:rsidRDefault="00140392" w:rsidP="00032892">
            <w:pPr>
              <w:spacing w:after="0" w:line="240" w:lineRule="auto"/>
              <w:jc w:val="center"/>
              <w:rPr>
                <w:rFonts w:ascii="Calibri" w:eastAsia="Times New Roman" w:hAnsi="Calibri" w:cs="Times New Roman"/>
                <w:b/>
                <w:bCs/>
                <w:color w:val="000000"/>
              </w:rPr>
            </w:pPr>
            <w:r w:rsidRPr="00FE770A">
              <w:rPr>
                <w:rFonts w:ascii="Calibri" w:eastAsia="Times New Roman" w:hAnsi="Calibri" w:cs="Times New Roman"/>
                <w:b/>
                <w:bCs/>
                <w:color w:val="000000"/>
              </w:rPr>
              <w:t>Calories</w:t>
            </w:r>
          </w:p>
        </w:tc>
        <w:tc>
          <w:tcPr>
            <w:tcW w:w="1470" w:type="dxa"/>
            <w:tcBorders>
              <w:top w:val="single" w:sz="4" w:space="0" w:color="auto"/>
              <w:left w:val="nil"/>
              <w:bottom w:val="single" w:sz="4" w:space="0" w:color="auto"/>
              <w:right w:val="single" w:sz="4" w:space="0" w:color="auto"/>
            </w:tcBorders>
            <w:vAlign w:val="center"/>
          </w:tcPr>
          <w:p w:rsidR="00140392" w:rsidRDefault="00140392" w:rsidP="0003289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Absolute</w:t>
            </w:r>
          </w:p>
          <w:p w:rsidR="00140392" w:rsidRDefault="00140392" w:rsidP="00032892">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Deviation</w:t>
            </w:r>
          </w:p>
          <w:p w:rsidR="00140392" w:rsidRPr="00FE770A" w:rsidRDefault="00140392" w:rsidP="00032892">
            <w:pPr>
              <w:spacing w:after="0" w:line="240" w:lineRule="auto"/>
              <w:jc w:val="center"/>
              <w:rPr>
                <w:rFonts w:ascii="Calibri" w:eastAsia="Times New Roman" w:hAnsi="Calibri" w:cs="Times New Roman"/>
                <w:b/>
                <w:bCs/>
                <w:color w:val="000000"/>
              </w:rPr>
            </w:pPr>
            <m:oMathPara>
              <m:oMath>
                <m:r>
                  <m:rPr>
                    <m:sty m:val="bi"/>
                  </m:rPr>
                  <w:rPr>
                    <w:rFonts w:ascii="Cambria Math" w:eastAsia="Times New Roman" w:hAnsi="Cambria Math" w:cs="Times New Roman"/>
                    <w:color w:val="000000"/>
                  </w:rPr>
                  <m:t>|x-</m:t>
                </m:r>
                <m:acc>
                  <m:accPr>
                    <m:chr m:val="̅"/>
                    <m:ctrlPr>
                      <w:rPr>
                        <w:rFonts w:ascii="Cambria Math" w:eastAsia="Times New Roman" w:hAnsi="Cambria Math" w:cs="Times New Roman"/>
                        <w:b/>
                        <w:bCs/>
                        <w:i/>
                        <w:color w:val="000000"/>
                      </w:rPr>
                    </m:ctrlPr>
                  </m:accPr>
                  <m:e>
                    <m:r>
                      <m:rPr>
                        <m:sty m:val="bi"/>
                      </m:rPr>
                      <w:rPr>
                        <w:rFonts w:ascii="Cambria Math" w:eastAsia="Times New Roman" w:hAnsi="Cambria Math" w:cs="Times New Roman"/>
                        <w:color w:val="000000"/>
                      </w:rPr>
                      <m:t>x|</m:t>
                    </m:r>
                  </m:e>
                </m:acc>
              </m:oMath>
            </m:oMathPara>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186</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129</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181</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132</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176</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102</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149</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106</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184</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94</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190</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102</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158</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87</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139</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99</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175</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107</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148</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113</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8C0DB2"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152</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135</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8C0DB2"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111</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142</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8C0DB2"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141</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86</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153</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143</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190</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152</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157</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146</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131</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single" w:sz="4" w:space="0" w:color="auto"/>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144</w:t>
            </w:r>
          </w:p>
        </w:tc>
        <w:tc>
          <w:tcPr>
            <w:tcW w:w="1470"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jc w:val="center"/>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149</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nil"/>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1470" w:type="dxa"/>
            <w:tcBorders>
              <w:top w:val="nil"/>
              <w:left w:val="nil"/>
              <w:bottom w:val="nil"/>
              <w:right w:val="nil"/>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135</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nil"/>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1470" w:type="dxa"/>
            <w:tcBorders>
              <w:top w:val="nil"/>
              <w:left w:val="nil"/>
              <w:bottom w:val="nil"/>
              <w:right w:val="nil"/>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r>
      <w:tr w:rsidR="00140392" w:rsidRPr="00FE770A" w:rsidTr="00140392">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0392" w:rsidRPr="006E60DE" w:rsidRDefault="00140392" w:rsidP="00FE770A">
            <w:pPr>
              <w:spacing w:after="0" w:line="240" w:lineRule="auto"/>
              <w:jc w:val="center"/>
              <w:rPr>
                <w:rFonts w:ascii="Calibri" w:eastAsia="Times New Roman" w:hAnsi="Calibri" w:cs="Times New Roman"/>
                <w:color w:val="000000"/>
                <w:sz w:val="28"/>
                <w:szCs w:val="28"/>
              </w:rPr>
            </w:pPr>
            <w:r w:rsidRPr="006E60DE">
              <w:rPr>
                <w:rFonts w:ascii="Calibri" w:eastAsia="Times New Roman" w:hAnsi="Calibri" w:cs="Times New Roman"/>
                <w:color w:val="000000"/>
                <w:sz w:val="28"/>
                <w:szCs w:val="28"/>
              </w:rPr>
              <w:t>132</w:t>
            </w:r>
          </w:p>
        </w:tc>
        <w:tc>
          <w:tcPr>
            <w:tcW w:w="1395" w:type="dxa"/>
            <w:tcBorders>
              <w:top w:val="single" w:sz="4" w:space="0" w:color="auto"/>
              <w:left w:val="nil"/>
              <w:bottom w:val="single" w:sz="4" w:space="0" w:color="auto"/>
              <w:right w:val="single" w:sz="4" w:space="0" w:color="auto"/>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720" w:type="dxa"/>
            <w:tcBorders>
              <w:top w:val="nil"/>
              <w:left w:val="single" w:sz="4" w:space="0" w:color="auto"/>
              <w:bottom w:val="nil"/>
              <w:right w:val="nil"/>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960" w:type="dxa"/>
            <w:tcBorders>
              <w:top w:val="nil"/>
              <w:left w:val="nil"/>
              <w:bottom w:val="nil"/>
              <w:right w:val="nil"/>
            </w:tcBorders>
            <w:shd w:val="clear" w:color="auto" w:fill="auto"/>
            <w:noWrap/>
            <w:vAlign w:val="bottom"/>
            <w:hideMark/>
          </w:tcPr>
          <w:p w:rsidR="00140392" w:rsidRPr="006E60DE" w:rsidRDefault="00140392" w:rsidP="00FE770A">
            <w:pPr>
              <w:spacing w:after="0" w:line="240" w:lineRule="auto"/>
              <w:rPr>
                <w:rFonts w:ascii="Calibri" w:eastAsia="Times New Roman" w:hAnsi="Calibri" w:cs="Times New Roman"/>
                <w:color w:val="000000"/>
                <w:sz w:val="28"/>
                <w:szCs w:val="28"/>
              </w:rPr>
            </w:pPr>
          </w:p>
        </w:tc>
        <w:tc>
          <w:tcPr>
            <w:tcW w:w="1470" w:type="dxa"/>
            <w:tcBorders>
              <w:top w:val="nil"/>
              <w:left w:val="nil"/>
              <w:bottom w:val="nil"/>
              <w:right w:val="nil"/>
            </w:tcBorders>
          </w:tcPr>
          <w:p w:rsidR="00140392" w:rsidRPr="006E60DE" w:rsidRDefault="00140392" w:rsidP="00FE770A">
            <w:pPr>
              <w:spacing w:after="0" w:line="240" w:lineRule="auto"/>
              <w:rPr>
                <w:rFonts w:ascii="Calibri" w:eastAsia="Times New Roman" w:hAnsi="Calibri" w:cs="Times New Roman"/>
                <w:color w:val="000000"/>
                <w:sz w:val="28"/>
                <w:szCs w:val="28"/>
              </w:rPr>
            </w:pPr>
          </w:p>
        </w:tc>
      </w:tr>
    </w:tbl>
    <w:p w:rsidR="00967FA3" w:rsidRDefault="00967FA3" w:rsidP="00967FA3">
      <w:pPr>
        <w:pStyle w:val="NoSpacing"/>
        <w:rPr>
          <w:sz w:val="24"/>
          <w:szCs w:val="24"/>
        </w:rPr>
      </w:pPr>
      <w:r>
        <w:rPr>
          <w:noProof/>
          <w:sz w:val="24"/>
          <w:szCs w:val="24"/>
        </w:rPr>
        <w:drawing>
          <wp:inline distT="0" distB="0" distL="0" distR="0" wp14:anchorId="0286994E" wp14:editId="00B3FB37">
            <wp:extent cx="6127082" cy="184785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7082" cy="1847850"/>
                    </a:xfrm>
                    <a:prstGeom prst="rect">
                      <a:avLst/>
                    </a:prstGeom>
                    <a:noFill/>
                    <a:ln>
                      <a:noFill/>
                    </a:ln>
                  </pic:spPr>
                </pic:pic>
              </a:graphicData>
            </a:graphic>
          </wp:inline>
        </w:drawing>
      </w:r>
    </w:p>
    <w:p w:rsidR="00313CD4" w:rsidRPr="00313CD4" w:rsidRDefault="00FE770A" w:rsidP="00313CD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13CD4">
        <w:rPr>
          <w:rFonts w:ascii="Times New Roman" w:eastAsia="Times New Roman" w:hAnsi="Times New Roman" w:cs="Times New Roman"/>
          <w:sz w:val="24"/>
          <w:szCs w:val="24"/>
        </w:rPr>
        <w:t>Based on the dot plot above, which type of hot dog appears to have the most calories?</w:t>
      </w:r>
    </w:p>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6E60DE" w:rsidRDefault="006E60DE"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6E60DE" w:rsidRDefault="006E60DE"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313CD4" w:rsidRPr="006E60DE" w:rsidRDefault="00313CD4" w:rsidP="006E60DE">
      <w:pPr>
        <w:pStyle w:val="ListParagraph"/>
        <w:numPr>
          <w:ilvl w:val="0"/>
          <w:numId w:val="3"/>
        </w:numPr>
        <w:spacing w:before="100" w:beforeAutospacing="1" w:after="100" w:afterAutospacing="1" w:line="240" w:lineRule="auto"/>
        <w:ind w:right="-540"/>
        <w:rPr>
          <w:rFonts w:ascii="Times New Roman" w:eastAsia="Times New Roman" w:hAnsi="Times New Roman" w:cs="Times New Roman"/>
          <w:sz w:val="24"/>
          <w:szCs w:val="24"/>
        </w:rPr>
      </w:pPr>
      <w:r w:rsidRPr="006E60DE">
        <w:rPr>
          <w:rFonts w:ascii="Times New Roman" w:eastAsia="Times New Roman" w:hAnsi="Times New Roman" w:cs="Times New Roman"/>
          <w:sz w:val="24"/>
          <w:szCs w:val="24"/>
        </w:rPr>
        <w:lastRenderedPageBreak/>
        <w:t>Does one type of hot dog appear to have greater variability in its number of calories than the other?</w:t>
      </w:r>
      <w:r w:rsidR="006E60DE" w:rsidRPr="006E60DE">
        <w:rPr>
          <w:rFonts w:ascii="Times New Roman" w:eastAsia="Times New Roman" w:hAnsi="Times New Roman" w:cs="Times New Roman"/>
          <w:sz w:val="24"/>
          <w:szCs w:val="24"/>
        </w:rPr>
        <w:t xml:space="preserve"> Explain.</w:t>
      </w:r>
    </w:p>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6E60DE" w:rsidRDefault="006E60DE"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6E60DE" w:rsidRDefault="006E60DE"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6E60DE" w:rsidRDefault="006E60DE"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6E60DE" w:rsidRDefault="006E60DE"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313CD4" w:rsidRDefault="00313CD4" w:rsidP="00313CD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Calculate</w:t>
      </w:r>
      <w:r w:rsidR="00FE770A" w:rsidRPr="00313CD4">
        <w:rPr>
          <w:rFonts w:ascii="Times New Roman" w:eastAsia="Times New Roman" w:hAnsi="Times New Roman" w:cs="Times New Roman"/>
          <w:sz w:val="24"/>
          <w:szCs w:val="24"/>
        </w:rPr>
        <w:t xml:space="preserve"> the mean and mean absolute deviation (MAD) </w:t>
      </w:r>
      <w:r w:rsidR="007E6204">
        <w:rPr>
          <w:rFonts w:ascii="Times New Roman" w:eastAsia="Times New Roman" w:hAnsi="Times New Roman" w:cs="Times New Roman"/>
          <w:sz w:val="24"/>
          <w:szCs w:val="24"/>
        </w:rPr>
        <w:t xml:space="preserve">calories </w:t>
      </w:r>
      <w:r w:rsidR="00FE770A" w:rsidRPr="00313CD4">
        <w:rPr>
          <w:rFonts w:ascii="Times New Roman" w:eastAsia="Times New Roman" w:hAnsi="Times New Roman" w:cs="Times New Roman"/>
          <w:sz w:val="24"/>
          <w:szCs w:val="24"/>
        </w:rPr>
        <w:t xml:space="preserve">for each group. </w:t>
      </w:r>
    </w:p>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tbl>
      <w:tblPr>
        <w:tblStyle w:val="TableGrid"/>
        <w:tblW w:w="0" w:type="auto"/>
        <w:tblInd w:w="2448" w:type="dxa"/>
        <w:tblLook w:val="04A0" w:firstRow="1" w:lastRow="0" w:firstColumn="1" w:lastColumn="0" w:noHBand="0" w:noVBand="1"/>
      </w:tblPr>
      <w:tblGrid>
        <w:gridCol w:w="2700"/>
        <w:gridCol w:w="2790"/>
      </w:tblGrid>
      <w:tr w:rsidR="00313CD4" w:rsidTr="002706A2">
        <w:tc>
          <w:tcPr>
            <w:tcW w:w="2700" w:type="dxa"/>
          </w:tcPr>
          <w:p w:rsidR="00313CD4" w:rsidRPr="00313CD4" w:rsidRDefault="00313CD4" w:rsidP="00313CD4">
            <w:pPr>
              <w:pStyle w:val="ListParagraph"/>
              <w:spacing w:before="100" w:beforeAutospacing="1" w:after="100" w:afterAutospacing="1"/>
              <w:ind w:left="0"/>
              <w:jc w:val="center"/>
              <w:rPr>
                <w:rFonts w:ascii="Times New Roman" w:eastAsia="Times New Roman" w:hAnsi="Times New Roman" w:cs="Times New Roman"/>
                <w:sz w:val="24"/>
                <w:szCs w:val="24"/>
                <w:u w:val="single"/>
              </w:rPr>
            </w:pPr>
            <w:r w:rsidRPr="00313CD4">
              <w:rPr>
                <w:rFonts w:ascii="Times New Roman" w:eastAsia="Times New Roman" w:hAnsi="Times New Roman" w:cs="Times New Roman"/>
                <w:sz w:val="24"/>
                <w:szCs w:val="24"/>
                <w:u w:val="single"/>
              </w:rPr>
              <w:t>Beef</w:t>
            </w:r>
          </w:p>
        </w:tc>
        <w:tc>
          <w:tcPr>
            <w:tcW w:w="2790" w:type="dxa"/>
          </w:tcPr>
          <w:p w:rsidR="00313CD4" w:rsidRPr="00313CD4" w:rsidRDefault="00313CD4" w:rsidP="00313CD4">
            <w:pPr>
              <w:pStyle w:val="ListParagraph"/>
              <w:spacing w:before="100" w:beforeAutospacing="1" w:after="100" w:afterAutospacing="1"/>
              <w:ind w:left="0"/>
              <w:jc w:val="center"/>
              <w:rPr>
                <w:rFonts w:ascii="Times New Roman" w:eastAsia="Times New Roman" w:hAnsi="Times New Roman" w:cs="Times New Roman"/>
                <w:sz w:val="24"/>
                <w:szCs w:val="24"/>
                <w:u w:val="single"/>
              </w:rPr>
            </w:pPr>
            <w:r w:rsidRPr="00313CD4">
              <w:rPr>
                <w:rFonts w:ascii="Times New Roman" w:eastAsia="Times New Roman" w:hAnsi="Times New Roman" w:cs="Times New Roman"/>
                <w:sz w:val="24"/>
                <w:szCs w:val="24"/>
                <w:u w:val="single"/>
              </w:rPr>
              <w:t>Poultry</w:t>
            </w:r>
          </w:p>
        </w:tc>
      </w:tr>
      <w:tr w:rsidR="00313CD4" w:rsidTr="002706A2">
        <w:tc>
          <w:tcPr>
            <w:tcW w:w="2700" w:type="dxa"/>
          </w:tcPr>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p>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Mean = ___________</w:t>
            </w:r>
            <w:r w:rsidR="002706A2">
              <w:rPr>
                <w:rFonts w:ascii="Times New Roman" w:eastAsia="Times New Roman" w:hAnsi="Times New Roman" w:cs="Times New Roman"/>
                <w:sz w:val="24"/>
                <w:szCs w:val="24"/>
              </w:rPr>
              <w:t xml:space="preserve"> </w:t>
            </w:r>
          </w:p>
        </w:tc>
        <w:tc>
          <w:tcPr>
            <w:tcW w:w="2790" w:type="dxa"/>
          </w:tcPr>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p>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Mean = ___________</w:t>
            </w:r>
          </w:p>
        </w:tc>
      </w:tr>
      <w:tr w:rsidR="00313CD4" w:rsidTr="002706A2">
        <w:tc>
          <w:tcPr>
            <w:tcW w:w="2700" w:type="dxa"/>
          </w:tcPr>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p>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MAD = ___________</w:t>
            </w:r>
          </w:p>
        </w:tc>
        <w:tc>
          <w:tcPr>
            <w:tcW w:w="2790" w:type="dxa"/>
          </w:tcPr>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p>
          <w:p w:rsidR="00313CD4" w:rsidRDefault="00313CD4" w:rsidP="00313CD4">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MAD = ___________</w:t>
            </w:r>
          </w:p>
        </w:tc>
      </w:tr>
    </w:tbl>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FE770A" w:rsidRDefault="00FE770A" w:rsidP="00313CD4">
      <w:pPr>
        <w:pStyle w:val="ListParagraph"/>
        <w:spacing w:before="100" w:beforeAutospacing="1" w:after="100" w:afterAutospacing="1" w:line="240" w:lineRule="auto"/>
        <w:rPr>
          <w:rFonts w:ascii="Times New Roman" w:eastAsia="Times New Roman" w:hAnsi="Times New Roman" w:cs="Times New Roman"/>
          <w:sz w:val="24"/>
          <w:szCs w:val="24"/>
        </w:rPr>
      </w:pPr>
      <w:r w:rsidRPr="00313CD4">
        <w:rPr>
          <w:rFonts w:ascii="Times New Roman" w:eastAsia="Times New Roman" w:hAnsi="Times New Roman" w:cs="Times New Roman"/>
          <w:sz w:val="24"/>
          <w:szCs w:val="24"/>
        </w:rPr>
        <w:t>Do your measures support your answers in part</w:t>
      </w:r>
      <w:r w:rsidR="006E60DE">
        <w:rPr>
          <w:rFonts w:ascii="Times New Roman" w:eastAsia="Times New Roman" w:hAnsi="Times New Roman" w:cs="Times New Roman"/>
          <w:sz w:val="24"/>
          <w:szCs w:val="24"/>
        </w:rPr>
        <w:t>s</w:t>
      </w:r>
      <w:r w:rsidRPr="00313CD4">
        <w:rPr>
          <w:rFonts w:ascii="Times New Roman" w:eastAsia="Times New Roman" w:hAnsi="Times New Roman" w:cs="Times New Roman"/>
          <w:sz w:val="24"/>
          <w:szCs w:val="24"/>
        </w:rPr>
        <w:t xml:space="preserve"> (a)</w:t>
      </w:r>
      <w:r w:rsidR="006E60DE">
        <w:rPr>
          <w:rFonts w:ascii="Times New Roman" w:eastAsia="Times New Roman" w:hAnsi="Times New Roman" w:cs="Times New Roman"/>
          <w:sz w:val="24"/>
          <w:szCs w:val="24"/>
        </w:rPr>
        <w:t xml:space="preserve"> and (b)</w:t>
      </w:r>
      <w:r w:rsidRPr="00313CD4">
        <w:rPr>
          <w:rFonts w:ascii="Times New Roman" w:eastAsia="Times New Roman" w:hAnsi="Times New Roman" w:cs="Times New Roman"/>
          <w:sz w:val="24"/>
          <w:szCs w:val="24"/>
        </w:rPr>
        <w:t>?</w:t>
      </w:r>
    </w:p>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140392" w:rsidRDefault="00140392"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140392" w:rsidRDefault="00140392"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140392" w:rsidRDefault="00140392"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313CD4" w:rsidRPr="00313CD4" w:rsidRDefault="00313CD4" w:rsidP="00313CD4">
      <w:pPr>
        <w:pStyle w:val="ListParagraph"/>
        <w:spacing w:before="100" w:beforeAutospacing="1" w:after="100" w:afterAutospacing="1" w:line="240" w:lineRule="auto"/>
        <w:rPr>
          <w:rFonts w:ascii="Times New Roman" w:eastAsia="Times New Roman" w:hAnsi="Times New Roman" w:cs="Times New Roman"/>
          <w:sz w:val="24"/>
          <w:szCs w:val="24"/>
        </w:rPr>
      </w:pPr>
    </w:p>
    <w:p w:rsidR="00313CD4" w:rsidRDefault="00313CD4" w:rsidP="00313CD4">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Fill in the answer blanks below</w:t>
      </w:r>
      <w:r w:rsidR="00403A1D">
        <w:rPr>
          <w:rFonts w:ascii="Times New Roman" w:eastAsia="Times New Roman" w:hAnsi="Times New Roman" w:cs="Times New Roman"/>
          <w:sz w:val="24"/>
          <w:szCs w:val="24"/>
        </w:rPr>
        <w:t xml:space="preserve"> or circle the appropriate choice</w:t>
      </w:r>
      <w:r>
        <w:rPr>
          <w:rFonts w:ascii="Times New Roman" w:eastAsia="Times New Roman" w:hAnsi="Times New Roman" w:cs="Times New Roman"/>
          <w:sz w:val="24"/>
          <w:szCs w:val="24"/>
        </w:rPr>
        <w:t>.</w:t>
      </w:r>
    </w:p>
    <w:tbl>
      <w:tblPr>
        <w:tblStyle w:val="TableGrid"/>
        <w:tblW w:w="1054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90"/>
        <w:gridCol w:w="2154"/>
        <w:gridCol w:w="1534"/>
      </w:tblGrid>
      <w:tr w:rsidR="00403A1D" w:rsidTr="006E60DE">
        <w:trPr>
          <w:gridAfter w:val="1"/>
          <w:wAfter w:w="1534" w:type="dxa"/>
        </w:trPr>
        <w:tc>
          <w:tcPr>
            <w:tcW w:w="6768" w:type="dxa"/>
          </w:tcPr>
          <w:p w:rsidR="00403A1D" w:rsidRDefault="00403A1D" w:rsidP="00313CD4">
            <w:pPr>
              <w:pStyle w:val="ListParagraph"/>
              <w:spacing w:before="100" w:beforeAutospacing="1" w:after="100" w:afterAutospacing="1"/>
              <w:ind w:left="0"/>
              <w:rPr>
                <w:rFonts w:ascii="Times New Roman" w:eastAsia="Times New Roman" w:hAnsi="Times New Roman" w:cs="Times New Roman"/>
                <w:sz w:val="24"/>
                <w:szCs w:val="24"/>
              </w:rPr>
            </w:pPr>
          </w:p>
          <w:p w:rsidR="00403A1D" w:rsidRDefault="00403A1D" w:rsidP="00403A1D">
            <w:pPr>
              <w:pStyle w:val="ListParagraph"/>
              <w:spacing w:before="100" w:beforeAutospacing="1" w:after="100" w:afterAutospacing="1"/>
              <w:ind w:left="0"/>
              <w:rPr>
                <w:rFonts w:ascii="Times New Roman" w:eastAsia="Times New Roman" w:hAnsi="Times New Roman" w:cs="Times New Roman"/>
                <w:sz w:val="24"/>
                <w:szCs w:val="24"/>
              </w:rPr>
            </w:pPr>
            <w:r w:rsidRPr="00313CD4">
              <w:rPr>
                <w:rFonts w:ascii="Times New Roman" w:eastAsia="Times New Roman" w:hAnsi="Times New Roman" w:cs="Times New Roman"/>
                <w:sz w:val="24"/>
                <w:szCs w:val="24"/>
              </w:rPr>
              <w:t xml:space="preserve">The average </w:t>
            </w:r>
            <w:r>
              <w:rPr>
                <w:rFonts w:ascii="Times New Roman" w:eastAsia="Times New Roman" w:hAnsi="Times New Roman" w:cs="Times New Roman"/>
                <w:sz w:val="24"/>
                <w:szCs w:val="24"/>
              </w:rPr>
              <w:t xml:space="preserve">amount of </w:t>
            </w:r>
            <w:r w:rsidR="007E6204">
              <w:rPr>
                <w:rFonts w:ascii="Times New Roman" w:eastAsia="Times New Roman" w:hAnsi="Times New Roman" w:cs="Times New Roman"/>
                <w:sz w:val="24"/>
                <w:szCs w:val="24"/>
              </w:rPr>
              <w:t>calories</w:t>
            </w:r>
            <w:r>
              <w:rPr>
                <w:rFonts w:ascii="Times New Roman" w:eastAsia="Times New Roman" w:hAnsi="Times New Roman" w:cs="Times New Roman"/>
                <w:sz w:val="24"/>
                <w:szCs w:val="24"/>
              </w:rPr>
              <w:t xml:space="preserve"> in a beef hot dog</w:t>
            </w:r>
            <w:r w:rsidR="006E60DE">
              <w:rPr>
                <w:rFonts w:ascii="Times New Roman" w:eastAsia="Times New Roman" w:hAnsi="Times New Roman" w:cs="Times New Roman"/>
                <w:sz w:val="24"/>
                <w:szCs w:val="24"/>
              </w:rPr>
              <w:t xml:space="preserve"> is about ______</w:t>
            </w:r>
            <w:r w:rsidRPr="00313CD4">
              <w:rPr>
                <w:rFonts w:ascii="Times New Roman" w:eastAsia="Times New Roman" w:hAnsi="Times New Roman" w:cs="Times New Roman"/>
                <w:sz w:val="24"/>
                <w:szCs w:val="24"/>
              </w:rPr>
              <w:t>__</w:t>
            </w:r>
          </w:p>
          <w:p w:rsidR="00403A1D" w:rsidRDefault="00403A1D" w:rsidP="00313CD4">
            <w:pPr>
              <w:pStyle w:val="ListParagraph"/>
              <w:spacing w:before="100" w:beforeAutospacing="1" w:after="100" w:afterAutospacing="1"/>
              <w:ind w:left="0"/>
              <w:rPr>
                <w:rFonts w:ascii="Times New Roman" w:eastAsia="Times New Roman" w:hAnsi="Times New Roman" w:cs="Times New Roman"/>
                <w:sz w:val="24"/>
                <w:szCs w:val="24"/>
              </w:rPr>
            </w:pPr>
            <w:proofErr w:type="gramStart"/>
            <w:r w:rsidRPr="00403A1D">
              <w:rPr>
                <w:rFonts w:ascii="Times New Roman" w:eastAsia="Times New Roman" w:hAnsi="Times New Roman" w:cs="Times New Roman"/>
                <w:sz w:val="24"/>
                <w:szCs w:val="24"/>
              </w:rPr>
              <w:t>than</w:t>
            </w:r>
            <w:proofErr w:type="gramEnd"/>
            <w:r w:rsidRPr="00403A1D">
              <w:rPr>
                <w:rFonts w:ascii="Times New Roman" w:eastAsia="Times New Roman" w:hAnsi="Times New Roman" w:cs="Times New Roman"/>
                <w:sz w:val="24"/>
                <w:szCs w:val="24"/>
              </w:rPr>
              <w:t xml:space="preserve"> the average amount of </w:t>
            </w:r>
            <w:r w:rsidR="007E6204">
              <w:rPr>
                <w:rFonts w:ascii="Times New Roman" w:eastAsia="Times New Roman" w:hAnsi="Times New Roman" w:cs="Times New Roman"/>
                <w:sz w:val="24"/>
                <w:szCs w:val="24"/>
              </w:rPr>
              <w:t>calories</w:t>
            </w:r>
            <w:r w:rsidRPr="00403A1D">
              <w:rPr>
                <w:rFonts w:ascii="Times New Roman" w:eastAsia="Times New Roman" w:hAnsi="Times New Roman" w:cs="Times New Roman"/>
                <w:sz w:val="24"/>
                <w:szCs w:val="24"/>
              </w:rPr>
              <w:t xml:space="preserve"> in a poultry hot dog.</w:t>
            </w:r>
          </w:p>
          <w:p w:rsidR="00B35CE6" w:rsidRDefault="00B35CE6" w:rsidP="00313CD4">
            <w:pPr>
              <w:pStyle w:val="ListParagraph"/>
              <w:spacing w:before="100" w:beforeAutospacing="1" w:after="100" w:afterAutospacing="1"/>
              <w:ind w:left="0"/>
              <w:rPr>
                <w:rFonts w:ascii="Times New Roman" w:eastAsia="Times New Roman" w:hAnsi="Times New Roman" w:cs="Times New Roman"/>
                <w:sz w:val="24"/>
                <w:szCs w:val="24"/>
              </w:rPr>
            </w:pPr>
          </w:p>
        </w:tc>
        <w:tc>
          <w:tcPr>
            <w:tcW w:w="2244" w:type="dxa"/>
            <w:gridSpan w:val="2"/>
          </w:tcPr>
          <w:p w:rsidR="00403A1D" w:rsidRPr="00403A1D" w:rsidRDefault="006E60DE" w:rsidP="006E60DE">
            <w:pPr>
              <w:pStyle w:val="ListParagraph"/>
              <w:spacing w:before="100" w:beforeAutospacing="1" w:after="100" w:afterAutospacing="1"/>
              <w:ind w:left="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403A1D" w:rsidRPr="00403A1D">
              <w:rPr>
                <w:rFonts w:ascii="Times New Roman" w:eastAsia="Times New Roman" w:hAnsi="Times New Roman" w:cs="Times New Roman"/>
                <w:sz w:val="20"/>
                <w:szCs w:val="20"/>
              </w:rPr>
              <w:t>(circle one)</w:t>
            </w:r>
          </w:p>
          <w:p w:rsidR="00403A1D" w:rsidRDefault="00403A1D" w:rsidP="006E60DE">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less    greater</w:t>
            </w:r>
          </w:p>
          <w:p w:rsidR="00403A1D" w:rsidRDefault="00403A1D" w:rsidP="00403A1D">
            <w:pPr>
              <w:pStyle w:val="ListParagraph"/>
              <w:spacing w:before="100" w:beforeAutospacing="1" w:after="100" w:afterAutospacing="1"/>
              <w:ind w:left="0"/>
              <w:jc w:val="center"/>
              <w:rPr>
                <w:rFonts w:ascii="Times New Roman" w:eastAsia="Times New Roman" w:hAnsi="Times New Roman" w:cs="Times New Roman"/>
                <w:sz w:val="24"/>
                <w:szCs w:val="24"/>
              </w:rPr>
            </w:pPr>
          </w:p>
        </w:tc>
      </w:tr>
      <w:tr w:rsidR="00403A1D" w:rsidTr="006E60DE">
        <w:tc>
          <w:tcPr>
            <w:tcW w:w="6858" w:type="dxa"/>
            <w:gridSpan w:val="2"/>
          </w:tcPr>
          <w:p w:rsidR="00403A1D" w:rsidRDefault="00403A1D" w:rsidP="00313CD4">
            <w:pPr>
              <w:pStyle w:val="ListParagraph"/>
              <w:spacing w:before="100" w:beforeAutospacing="1" w:after="100" w:afterAutospacing="1"/>
              <w:ind w:left="0"/>
              <w:rPr>
                <w:rFonts w:ascii="Times New Roman" w:eastAsia="Times New Roman" w:hAnsi="Times New Roman" w:cs="Times New Roman"/>
                <w:sz w:val="24"/>
                <w:szCs w:val="24"/>
              </w:rPr>
            </w:pPr>
          </w:p>
          <w:p w:rsidR="00403A1D" w:rsidRDefault="00403A1D" w:rsidP="00313CD4">
            <w:pPr>
              <w:pStyle w:val="ListParagraph"/>
              <w:spacing w:before="100" w:beforeAutospacing="1" w:after="100" w:afterAutospacing="1"/>
              <w:ind w:left="0"/>
              <w:rPr>
                <w:rFonts w:ascii="Times New Roman" w:eastAsia="Times New Roman" w:hAnsi="Times New Roman" w:cs="Times New Roman"/>
                <w:sz w:val="24"/>
                <w:szCs w:val="24"/>
              </w:rPr>
            </w:pPr>
            <w:r w:rsidRPr="00FE770A">
              <w:rPr>
                <w:rFonts w:ascii="Times New Roman" w:eastAsia="Times New Roman" w:hAnsi="Times New Roman" w:cs="Times New Roman"/>
                <w:sz w:val="24"/>
                <w:szCs w:val="24"/>
              </w:rPr>
              <w:t xml:space="preserve">This difference in average </w:t>
            </w:r>
            <w:r w:rsidR="007E6204">
              <w:rPr>
                <w:rFonts w:ascii="Times New Roman" w:eastAsia="Times New Roman" w:hAnsi="Times New Roman" w:cs="Times New Roman"/>
                <w:sz w:val="24"/>
                <w:szCs w:val="24"/>
              </w:rPr>
              <w:t>calories per hot dog</w:t>
            </w:r>
            <w:r w:rsidRPr="00FE770A">
              <w:rPr>
                <w:rFonts w:ascii="Times New Roman" w:eastAsia="Times New Roman" w:hAnsi="Times New Roman" w:cs="Times New Roman"/>
                <w:sz w:val="24"/>
                <w:szCs w:val="24"/>
              </w:rPr>
              <w:t xml:space="preserve"> is approximately</w:t>
            </w:r>
          </w:p>
          <w:p w:rsidR="00403A1D" w:rsidRDefault="00403A1D" w:rsidP="00313CD4">
            <w:pPr>
              <w:pStyle w:val="ListParagraph"/>
              <w:spacing w:before="100" w:beforeAutospacing="1" w:after="100" w:afterAutospacing="1"/>
              <w:ind w:left="0"/>
              <w:rPr>
                <w:rFonts w:ascii="Times New Roman" w:eastAsia="Times New Roman" w:hAnsi="Times New Roman" w:cs="Times New Roman"/>
                <w:sz w:val="24"/>
                <w:szCs w:val="24"/>
              </w:rPr>
            </w:pPr>
          </w:p>
          <w:p w:rsidR="00403A1D" w:rsidRDefault="00403A1D" w:rsidP="00313CD4">
            <w:pPr>
              <w:pStyle w:val="ListParagraph"/>
              <w:spacing w:before="100" w:beforeAutospacing="1" w:after="100" w:afterAutospacing="1"/>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w:t>
            </w:r>
            <w:r w:rsidR="006E60DE">
              <w:rPr>
                <w:rFonts w:ascii="Times New Roman" w:eastAsia="Times New Roman" w:hAnsi="Times New Roman" w:cs="Times New Roman"/>
                <w:sz w:val="24"/>
                <w:szCs w:val="24"/>
              </w:rPr>
              <w:t xml:space="preserve">__ (select an answer at right) </w:t>
            </w:r>
            <w:r>
              <w:rPr>
                <w:rFonts w:ascii="Times New Roman" w:eastAsia="Times New Roman" w:hAnsi="Times New Roman" w:cs="Times New Roman"/>
                <w:sz w:val="24"/>
                <w:szCs w:val="24"/>
              </w:rPr>
              <w:t>of either type of hot dog.</w:t>
            </w:r>
          </w:p>
        </w:tc>
        <w:tc>
          <w:tcPr>
            <w:tcW w:w="3688" w:type="dxa"/>
            <w:gridSpan w:val="2"/>
          </w:tcPr>
          <w:p w:rsidR="00403A1D" w:rsidRPr="00403A1D" w:rsidRDefault="00403A1D" w:rsidP="00403A1D">
            <w:pPr>
              <w:pStyle w:val="ListParagraph"/>
              <w:spacing w:before="100" w:beforeAutospacing="1" w:after="100" w:afterAutospacing="1"/>
              <w:ind w:left="0"/>
              <w:jc w:val="center"/>
              <w:rPr>
                <w:rFonts w:ascii="Times New Roman" w:eastAsia="Times New Roman" w:hAnsi="Times New Roman" w:cs="Times New Roman"/>
                <w:sz w:val="20"/>
                <w:szCs w:val="20"/>
              </w:rPr>
            </w:pPr>
            <w:r w:rsidRPr="00403A1D">
              <w:rPr>
                <w:rFonts w:ascii="Times New Roman" w:eastAsia="Times New Roman" w:hAnsi="Times New Roman" w:cs="Times New Roman"/>
                <w:sz w:val="20"/>
                <w:szCs w:val="20"/>
              </w:rPr>
              <w:t>(circle one)</w:t>
            </w:r>
          </w:p>
          <w:p w:rsidR="00403A1D" w:rsidRDefault="00403A1D" w:rsidP="00662966">
            <w:pPr>
              <w:pStyle w:val="ListParagraph"/>
              <w:numPr>
                <w:ilvl w:val="0"/>
                <w:numId w:val="5"/>
              </w:numPr>
              <w:spacing w:before="100" w:beforeAutospacing="1" w:after="100" w:afterAutospacing="1"/>
              <w:ind w:left="252" w:hanging="252"/>
              <w:rPr>
                <w:rFonts w:ascii="Times New Roman" w:eastAsia="Times New Roman" w:hAnsi="Times New Roman" w:cs="Times New Roman"/>
                <w:sz w:val="24"/>
                <w:szCs w:val="24"/>
              </w:rPr>
            </w:pPr>
            <w:r w:rsidRPr="00FE770A">
              <w:rPr>
                <w:rFonts w:ascii="Times New Roman" w:eastAsia="Times New Roman" w:hAnsi="Times New Roman" w:cs="Times New Roman"/>
                <w:sz w:val="24"/>
                <w:szCs w:val="24"/>
              </w:rPr>
              <w:t>About Half of the MAD</w:t>
            </w:r>
          </w:p>
          <w:p w:rsidR="00662966" w:rsidRDefault="00662966" w:rsidP="00662966">
            <w:pPr>
              <w:pStyle w:val="ListParagraph"/>
              <w:spacing w:before="100" w:beforeAutospacing="1" w:after="100" w:afterAutospacing="1"/>
              <w:ind w:left="252"/>
              <w:rPr>
                <w:rFonts w:ascii="Times New Roman" w:eastAsia="Times New Roman" w:hAnsi="Times New Roman" w:cs="Times New Roman"/>
                <w:sz w:val="24"/>
                <w:szCs w:val="24"/>
              </w:rPr>
            </w:pPr>
          </w:p>
          <w:p w:rsidR="00662966" w:rsidRDefault="00403A1D" w:rsidP="00662966">
            <w:pPr>
              <w:pStyle w:val="ListParagraph"/>
              <w:numPr>
                <w:ilvl w:val="0"/>
                <w:numId w:val="5"/>
              </w:numPr>
              <w:spacing w:before="100" w:beforeAutospacing="1" w:after="100" w:afterAutospacing="1"/>
              <w:ind w:left="252" w:hanging="252"/>
              <w:rPr>
                <w:rFonts w:ascii="Times New Roman" w:eastAsia="Times New Roman" w:hAnsi="Times New Roman" w:cs="Times New Roman"/>
                <w:sz w:val="24"/>
                <w:szCs w:val="24"/>
              </w:rPr>
            </w:pPr>
            <w:r w:rsidRPr="00662966">
              <w:rPr>
                <w:rFonts w:ascii="Times New Roman" w:eastAsia="Times New Roman" w:hAnsi="Times New Roman" w:cs="Times New Roman"/>
                <w:sz w:val="24"/>
                <w:szCs w:val="24"/>
              </w:rPr>
              <w:t>Slightly less than 1 MAD</w:t>
            </w:r>
          </w:p>
          <w:p w:rsidR="00662966" w:rsidRPr="00662966" w:rsidRDefault="00662966" w:rsidP="00662966">
            <w:pPr>
              <w:pStyle w:val="ListParagraph"/>
              <w:rPr>
                <w:rFonts w:ascii="Times New Roman" w:eastAsia="Times New Roman" w:hAnsi="Times New Roman" w:cs="Times New Roman"/>
                <w:sz w:val="24"/>
                <w:szCs w:val="24"/>
              </w:rPr>
            </w:pPr>
          </w:p>
          <w:p w:rsidR="00403A1D" w:rsidRDefault="00403A1D" w:rsidP="00662966">
            <w:pPr>
              <w:pStyle w:val="ListParagraph"/>
              <w:numPr>
                <w:ilvl w:val="0"/>
                <w:numId w:val="5"/>
              </w:numPr>
              <w:spacing w:before="100" w:beforeAutospacing="1" w:after="100" w:afterAutospacing="1"/>
              <w:ind w:left="252" w:hanging="252"/>
              <w:rPr>
                <w:rFonts w:ascii="Times New Roman" w:eastAsia="Times New Roman" w:hAnsi="Times New Roman" w:cs="Times New Roman"/>
                <w:sz w:val="24"/>
                <w:szCs w:val="24"/>
              </w:rPr>
            </w:pPr>
            <w:r w:rsidRPr="00FE770A">
              <w:rPr>
                <w:rFonts w:ascii="Times New Roman" w:eastAsia="Times New Roman" w:hAnsi="Times New Roman" w:cs="Times New Roman"/>
                <w:sz w:val="24"/>
                <w:szCs w:val="24"/>
              </w:rPr>
              <w:t>Twice the MAD</w:t>
            </w:r>
          </w:p>
        </w:tc>
      </w:tr>
    </w:tbl>
    <w:p w:rsidR="00967FA3" w:rsidRDefault="00967FA3" w:rsidP="00967FA3">
      <w:pPr>
        <w:pStyle w:val="NoSpacing"/>
        <w:rPr>
          <w:sz w:val="24"/>
          <w:szCs w:val="24"/>
        </w:rPr>
      </w:pPr>
    </w:p>
    <w:p w:rsidR="00967FA3" w:rsidRDefault="00967FA3" w:rsidP="00967FA3">
      <w:pPr>
        <w:pStyle w:val="NoSpacing"/>
        <w:rPr>
          <w:sz w:val="24"/>
          <w:szCs w:val="24"/>
        </w:rPr>
      </w:pPr>
    </w:p>
    <w:p w:rsidR="00662966" w:rsidRPr="00967FA3" w:rsidRDefault="0016037D" w:rsidP="00662966">
      <w:pPr>
        <w:pStyle w:val="NoSpacing"/>
        <w:numPr>
          <w:ilvl w:val="0"/>
          <w:numId w:val="3"/>
        </w:numPr>
        <w:ind w:right="-810"/>
        <w:rPr>
          <w:sz w:val="24"/>
          <w:szCs w:val="24"/>
        </w:rPr>
      </w:pPr>
      <w:r>
        <w:rPr>
          <w:sz w:val="24"/>
          <w:szCs w:val="24"/>
        </w:rPr>
        <w:t>Again let’s assume that the two samples of hot dogs were selected randomly from all brands of hot dogs currently on the market</w:t>
      </w:r>
      <w:r w:rsidR="00662966">
        <w:rPr>
          <w:sz w:val="24"/>
          <w:szCs w:val="24"/>
        </w:rPr>
        <w:t xml:space="preserve">.  </w:t>
      </w:r>
      <w:r w:rsidR="00B35CE6">
        <w:rPr>
          <w:sz w:val="24"/>
          <w:szCs w:val="24"/>
        </w:rPr>
        <w:t>Do</w:t>
      </w:r>
      <w:r w:rsidR="00662966" w:rsidRPr="00967FA3">
        <w:rPr>
          <w:sz w:val="24"/>
          <w:szCs w:val="24"/>
        </w:rPr>
        <w:t xml:space="preserve"> you think that beef hot dogs typically have </w:t>
      </w:r>
      <w:r w:rsidR="00B35CE6">
        <w:rPr>
          <w:sz w:val="24"/>
          <w:szCs w:val="24"/>
        </w:rPr>
        <w:t>more calories</w:t>
      </w:r>
      <w:r w:rsidR="00662966" w:rsidRPr="00967FA3">
        <w:rPr>
          <w:sz w:val="24"/>
          <w:szCs w:val="24"/>
        </w:rPr>
        <w:t xml:space="preserve"> than poultry hot dogs?  Explain your decision using information from the </w:t>
      </w:r>
      <w:r w:rsidR="00B35CE6">
        <w:rPr>
          <w:sz w:val="24"/>
          <w:szCs w:val="24"/>
        </w:rPr>
        <w:t xml:space="preserve">dot plots and from the answers </w:t>
      </w:r>
      <w:r w:rsidR="007E6204">
        <w:rPr>
          <w:sz w:val="24"/>
          <w:szCs w:val="24"/>
        </w:rPr>
        <w:t>to your questions in parts a – d</w:t>
      </w:r>
      <w:r w:rsidR="00B35CE6">
        <w:rPr>
          <w:sz w:val="24"/>
          <w:szCs w:val="24"/>
        </w:rPr>
        <w:t>.</w:t>
      </w:r>
    </w:p>
    <w:p w:rsidR="00403A1D" w:rsidRDefault="00403A1D" w:rsidP="00B35CE6">
      <w:pPr>
        <w:pStyle w:val="NoSpacing"/>
        <w:ind w:left="360"/>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967FA3" w:rsidRDefault="00967FA3" w:rsidP="00967FA3">
      <w:pPr>
        <w:pStyle w:val="NoSpacing"/>
        <w:rPr>
          <w:sz w:val="24"/>
          <w:szCs w:val="24"/>
        </w:rPr>
      </w:pPr>
    </w:p>
    <w:p w:rsidR="005F6F60" w:rsidRPr="008806F9" w:rsidRDefault="005F6F60" w:rsidP="005F6F60">
      <w:pPr>
        <w:pStyle w:val="NoSpacing"/>
        <w:rPr>
          <w:b/>
          <w:u w:val="single"/>
        </w:rPr>
      </w:pPr>
      <w:r w:rsidRPr="008806F9">
        <w:rPr>
          <w:b/>
          <w:u w:val="single"/>
        </w:rPr>
        <w:t>Teacher Notes</w:t>
      </w:r>
    </w:p>
    <w:p w:rsidR="005F6F60" w:rsidRDefault="005F6F60" w:rsidP="005F6F60">
      <w:pPr>
        <w:pStyle w:val="NoSpacing"/>
      </w:pPr>
      <w:r w:rsidRPr="005A74C1">
        <w:t>Common Core Standards addressed by this activity</w:t>
      </w:r>
      <w:r>
        <w:t>:</w:t>
      </w:r>
    </w:p>
    <w:p w:rsidR="006E60DE" w:rsidRDefault="006E60DE" w:rsidP="005F6F60">
      <w:pPr>
        <w:pStyle w:val="NoSpacing"/>
      </w:pPr>
    </w:p>
    <w:p w:rsidR="005F6F60" w:rsidRPr="008806F9" w:rsidRDefault="005F6F60" w:rsidP="005F6F60">
      <w:pPr>
        <w:pStyle w:val="NoSpacing"/>
        <w:rPr>
          <w:u w:val="single"/>
        </w:rPr>
      </w:pPr>
      <w:r w:rsidRPr="008806F9">
        <w:rPr>
          <w:u w:val="single"/>
        </w:rPr>
        <w:t>Content Standards</w:t>
      </w:r>
    </w:p>
    <w:tbl>
      <w:tblPr>
        <w:tblW w:w="9720" w:type="dxa"/>
        <w:tblInd w:w="18" w:type="dxa"/>
        <w:tblBorders>
          <w:top w:val="single" w:sz="4" w:space="0" w:color="auto"/>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890"/>
        <w:gridCol w:w="1350"/>
        <w:gridCol w:w="6480"/>
      </w:tblGrid>
      <w:tr w:rsidR="005F6F60" w:rsidTr="00BB679F">
        <w:trPr>
          <w:trHeight w:val="1125"/>
        </w:trPr>
        <w:tc>
          <w:tcPr>
            <w:tcW w:w="1890" w:type="dxa"/>
            <w:shd w:val="clear" w:color="auto" w:fill="FFFF00"/>
          </w:tcPr>
          <w:p w:rsidR="005F6F60" w:rsidRDefault="005F6F60" w:rsidP="00130AEE">
            <w:pPr>
              <w:spacing w:after="0" w:line="240" w:lineRule="auto"/>
              <w:jc w:val="center"/>
              <w:rPr>
                <w:rFonts w:ascii="Arial" w:eastAsia="Times New Roman" w:hAnsi="Arial" w:cs="Arial"/>
                <w:color w:val="000000"/>
                <w:sz w:val="16"/>
                <w:szCs w:val="16"/>
              </w:rPr>
            </w:pPr>
          </w:p>
          <w:p w:rsidR="005F6F60" w:rsidRDefault="005F6F60" w:rsidP="00130AEE">
            <w:pPr>
              <w:spacing w:after="0" w:line="240" w:lineRule="auto"/>
              <w:jc w:val="center"/>
              <w:rPr>
                <w:rFonts w:ascii="Arial" w:eastAsia="Times New Roman" w:hAnsi="Arial" w:cs="Arial"/>
                <w:color w:val="000000"/>
                <w:sz w:val="16"/>
                <w:szCs w:val="16"/>
              </w:rPr>
            </w:pPr>
            <w:r>
              <w:rPr>
                <w:rFonts w:ascii="Wingdings" w:eastAsia="Times New Roman" w:hAnsi="Wingdings" w:cs="Times New Roman"/>
                <w:color w:val="000000"/>
                <w:sz w:val="16"/>
                <w:szCs w:val="16"/>
              </w:rPr>
              <w:t></w:t>
            </w:r>
            <w:r>
              <w:rPr>
                <w:rFonts w:ascii="Wingdings" w:eastAsia="Times New Roman" w:hAnsi="Wingdings" w:cs="Times New Roman"/>
                <w:color w:val="000000"/>
                <w:sz w:val="16"/>
                <w:szCs w:val="16"/>
              </w:rPr>
              <w:br/>
            </w:r>
            <w:r>
              <w:rPr>
                <w:rFonts w:ascii="Times New Roman" w:eastAsia="Times New Roman" w:hAnsi="Times New Roman" w:cs="Times New Roman"/>
                <w:color w:val="000000"/>
                <w:sz w:val="16"/>
                <w:szCs w:val="16"/>
              </w:rPr>
              <w:t>Additional Focus</w:t>
            </w:r>
          </w:p>
        </w:tc>
        <w:tc>
          <w:tcPr>
            <w:tcW w:w="1350" w:type="dxa"/>
          </w:tcPr>
          <w:p w:rsidR="00BB679F" w:rsidRDefault="00BB679F" w:rsidP="00BB679F">
            <w:pPr>
              <w:spacing w:after="0" w:line="240" w:lineRule="auto"/>
              <w:jc w:val="center"/>
              <w:rPr>
                <w:rFonts w:ascii="Arial" w:eastAsia="Times New Roman" w:hAnsi="Arial" w:cs="Arial"/>
                <w:color w:val="000000"/>
                <w:sz w:val="20"/>
                <w:szCs w:val="20"/>
              </w:rPr>
            </w:pPr>
          </w:p>
          <w:p w:rsidR="005F6F60" w:rsidRDefault="005F6F60" w:rsidP="00BB679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7.SP.B.3</w:t>
            </w:r>
          </w:p>
          <w:p w:rsidR="005F6F60" w:rsidRDefault="005F6F60" w:rsidP="00BB679F">
            <w:pPr>
              <w:spacing w:after="0" w:line="240" w:lineRule="auto"/>
              <w:jc w:val="center"/>
              <w:rPr>
                <w:rFonts w:ascii="Arial" w:eastAsia="Times New Roman" w:hAnsi="Arial" w:cs="Arial"/>
                <w:color w:val="000000"/>
                <w:sz w:val="20"/>
                <w:szCs w:val="20"/>
              </w:rPr>
            </w:pPr>
          </w:p>
          <w:p w:rsidR="005F6F60" w:rsidRDefault="005F6F60" w:rsidP="00BB679F">
            <w:pPr>
              <w:spacing w:after="0" w:line="240" w:lineRule="auto"/>
              <w:jc w:val="center"/>
              <w:rPr>
                <w:rFonts w:ascii="Arial" w:eastAsia="Times New Roman" w:hAnsi="Arial" w:cs="Arial"/>
                <w:color w:val="000000"/>
                <w:sz w:val="20"/>
                <w:szCs w:val="20"/>
              </w:rPr>
            </w:pPr>
          </w:p>
        </w:tc>
        <w:tc>
          <w:tcPr>
            <w:tcW w:w="6480" w:type="dxa"/>
            <w:vAlign w:val="bottom"/>
            <w:hideMark/>
          </w:tcPr>
          <w:p w:rsidR="005F6F60" w:rsidRDefault="005F6F60" w:rsidP="00BB679F">
            <w:pPr>
              <w:shd w:val="clear" w:color="auto" w:fill="FFFFFF"/>
              <w:spacing w:before="100" w:beforeAutospacing="1" w:after="150" w:line="240" w:lineRule="atLeast"/>
              <w:ind w:left="162"/>
              <w:rPr>
                <w:rFonts w:ascii="Arial" w:eastAsia="Times New Roman" w:hAnsi="Arial" w:cs="Arial"/>
                <w:color w:val="000000"/>
                <w:sz w:val="20"/>
                <w:szCs w:val="20"/>
              </w:rPr>
            </w:pPr>
            <w:r>
              <w:rPr>
                <w:rFonts w:ascii="Helvetica" w:hAnsi="Helvetica"/>
                <w:color w:val="3B3B3A"/>
                <w:sz w:val="20"/>
                <w:szCs w:val="20"/>
              </w:rPr>
              <w:t xml:space="preserve">Informally assess the degree of visual overlap of two numerical data distributions with similar </w:t>
            </w:r>
            <w:proofErr w:type="spellStart"/>
            <w:r>
              <w:rPr>
                <w:rFonts w:ascii="Helvetica" w:hAnsi="Helvetica"/>
                <w:color w:val="3B3B3A"/>
                <w:sz w:val="20"/>
                <w:szCs w:val="20"/>
              </w:rPr>
              <w:t>variabilities</w:t>
            </w:r>
            <w:proofErr w:type="spellEnd"/>
            <w:r>
              <w:rPr>
                <w:rFonts w:ascii="Helvetica" w:hAnsi="Helvetica"/>
                <w:color w:val="3B3B3A"/>
                <w:sz w:val="20"/>
                <w:szCs w:val="20"/>
              </w:rPr>
              <w:t xml:space="preserve">, measuring the difference between the centers by expressing it as a multiple of a measure of variability. </w:t>
            </w:r>
            <w:r>
              <w:rPr>
                <w:rFonts w:ascii="Helvetica" w:hAnsi="Helvetica"/>
                <w:i/>
                <w:iCs/>
                <w:color w:val="3B3B3A"/>
                <w:sz w:val="20"/>
                <w:szCs w:val="20"/>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r>
              <w:rPr>
                <w:rFonts w:ascii="Helvetica" w:hAnsi="Helvetica"/>
                <w:color w:val="3B3B3A"/>
                <w:sz w:val="20"/>
                <w:szCs w:val="20"/>
              </w:rPr>
              <w:t>.</w:t>
            </w:r>
          </w:p>
        </w:tc>
      </w:tr>
      <w:tr w:rsidR="00BB679F" w:rsidTr="00BB679F">
        <w:trPr>
          <w:trHeight w:val="1125"/>
        </w:trPr>
        <w:tc>
          <w:tcPr>
            <w:tcW w:w="1890" w:type="dxa"/>
            <w:shd w:val="clear" w:color="auto" w:fill="FFFF00"/>
          </w:tcPr>
          <w:p w:rsidR="00BB679F" w:rsidRDefault="00BB679F" w:rsidP="00130AEE">
            <w:pPr>
              <w:spacing w:after="0" w:line="240" w:lineRule="auto"/>
              <w:jc w:val="center"/>
              <w:rPr>
                <w:rFonts w:ascii="Wingdings" w:eastAsia="Times New Roman" w:hAnsi="Wingdings" w:cs="Times New Roman"/>
                <w:color w:val="000000"/>
                <w:sz w:val="16"/>
                <w:szCs w:val="16"/>
              </w:rPr>
            </w:pPr>
          </w:p>
          <w:p w:rsidR="00BB679F" w:rsidRDefault="00BB679F" w:rsidP="00130AEE">
            <w:pPr>
              <w:spacing w:after="0" w:line="240" w:lineRule="auto"/>
              <w:jc w:val="center"/>
              <w:rPr>
                <w:rFonts w:ascii="Arial" w:eastAsia="Times New Roman" w:hAnsi="Arial" w:cs="Arial"/>
                <w:color w:val="000000"/>
                <w:sz w:val="16"/>
                <w:szCs w:val="16"/>
              </w:rPr>
            </w:pPr>
            <w:r>
              <w:rPr>
                <w:rFonts w:ascii="Wingdings" w:eastAsia="Times New Roman" w:hAnsi="Wingdings" w:cs="Times New Roman"/>
                <w:color w:val="000000"/>
                <w:sz w:val="16"/>
                <w:szCs w:val="16"/>
              </w:rPr>
              <w:t></w:t>
            </w:r>
            <w:r>
              <w:rPr>
                <w:rFonts w:ascii="Wingdings" w:eastAsia="Times New Roman" w:hAnsi="Wingdings" w:cs="Times New Roman"/>
                <w:color w:val="000000"/>
                <w:sz w:val="16"/>
                <w:szCs w:val="16"/>
              </w:rPr>
              <w:br/>
            </w:r>
            <w:r>
              <w:rPr>
                <w:rFonts w:ascii="Times New Roman" w:eastAsia="Times New Roman" w:hAnsi="Times New Roman" w:cs="Times New Roman"/>
                <w:color w:val="000000"/>
                <w:sz w:val="16"/>
                <w:szCs w:val="16"/>
              </w:rPr>
              <w:t>Additional Focus</w:t>
            </w:r>
          </w:p>
        </w:tc>
        <w:tc>
          <w:tcPr>
            <w:tcW w:w="1350" w:type="dxa"/>
          </w:tcPr>
          <w:p w:rsidR="00BB679F" w:rsidRDefault="00BB679F" w:rsidP="00BB679F">
            <w:pPr>
              <w:spacing w:after="0" w:line="240" w:lineRule="auto"/>
              <w:jc w:val="center"/>
              <w:rPr>
                <w:rFonts w:ascii="Arial" w:eastAsia="Times New Roman" w:hAnsi="Arial" w:cs="Arial"/>
                <w:color w:val="000000"/>
                <w:sz w:val="20"/>
                <w:szCs w:val="20"/>
              </w:rPr>
            </w:pPr>
          </w:p>
          <w:p w:rsidR="00BB679F" w:rsidRDefault="00BB679F" w:rsidP="00BB679F">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7.SP.B.4</w:t>
            </w:r>
          </w:p>
          <w:p w:rsidR="00BB679F" w:rsidRDefault="00BB679F" w:rsidP="00BB679F">
            <w:pPr>
              <w:spacing w:after="0" w:line="240" w:lineRule="auto"/>
              <w:jc w:val="center"/>
              <w:rPr>
                <w:rFonts w:ascii="Arial" w:eastAsia="Times New Roman" w:hAnsi="Arial" w:cs="Arial"/>
                <w:color w:val="000000"/>
                <w:sz w:val="20"/>
                <w:szCs w:val="20"/>
              </w:rPr>
            </w:pPr>
          </w:p>
        </w:tc>
        <w:tc>
          <w:tcPr>
            <w:tcW w:w="6480" w:type="dxa"/>
            <w:vAlign w:val="bottom"/>
          </w:tcPr>
          <w:p w:rsidR="00BB679F" w:rsidRDefault="00BB679F" w:rsidP="00BB679F">
            <w:pPr>
              <w:shd w:val="clear" w:color="auto" w:fill="FFFFFF"/>
              <w:spacing w:before="100" w:beforeAutospacing="1" w:after="150" w:line="240" w:lineRule="atLeast"/>
              <w:ind w:left="162"/>
              <w:rPr>
                <w:rFonts w:ascii="Helvetica" w:hAnsi="Helvetica"/>
                <w:color w:val="3B3B3A"/>
                <w:sz w:val="20"/>
                <w:szCs w:val="20"/>
              </w:rPr>
            </w:pPr>
            <w:r>
              <w:rPr>
                <w:rFonts w:ascii="Helvetica" w:hAnsi="Helvetica"/>
                <w:color w:val="3B3B3A"/>
                <w:sz w:val="20"/>
                <w:szCs w:val="20"/>
              </w:rPr>
              <w:t xml:space="preserve">Use measures of center and measures of variability for numerical data from random samples to draw informal comparative inferences about two populations. </w:t>
            </w:r>
            <w:r>
              <w:rPr>
                <w:rFonts w:ascii="Helvetica" w:hAnsi="Helvetica"/>
                <w:i/>
                <w:iCs/>
                <w:color w:val="3B3B3A"/>
                <w:sz w:val="20"/>
                <w:szCs w:val="20"/>
              </w:rPr>
              <w:t>For example, decide whether the words in a chapter of a seventh-grade science book are generally longer than the words in a chapter of a fourth-grade science book</w:t>
            </w:r>
            <w:r>
              <w:rPr>
                <w:rFonts w:ascii="Helvetica" w:hAnsi="Helvetica"/>
                <w:color w:val="3B3B3A"/>
                <w:sz w:val="20"/>
                <w:szCs w:val="20"/>
              </w:rPr>
              <w:t>.</w:t>
            </w:r>
          </w:p>
        </w:tc>
      </w:tr>
    </w:tbl>
    <w:p w:rsidR="005F6F60" w:rsidRPr="005A74C1" w:rsidRDefault="005F6F60" w:rsidP="005F6F60">
      <w:pPr>
        <w:pStyle w:val="NoSpacing"/>
        <w:rPr>
          <w:sz w:val="24"/>
          <w:szCs w:val="24"/>
          <w:u w:val="single"/>
        </w:rPr>
      </w:pPr>
      <w:r w:rsidRPr="005A74C1">
        <w:rPr>
          <w:sz w:val="24"/>
          <w:szCs w:val="24"/>
          <w:u w:val="single"/>
        </w:rPr>
        <w:t>Primary Math Practices</w:t>
      </w:r>
    </w:p>
    <w:p w:rsidR="005F6F60" w:rsidRDefault="005F6F60" w:rsidP="005F6F60">
      <w:pPr>
        <w:pStyle w:val="NoSpacing"/>
      </w:pPr>
      <w:r>
        <w:t>MP 2 Reason abstractly and quantitatively.</w:t>
      </w:r>
    </w:p>
    <w:p w:rsidR="005F6F60" w:rsidRDefault="005F6F60" w:rsidP="005F6F60">
      <w:pPr>
        <w:pStyle w:val="NoSpacing"/>
      </w:pPr>
      <w:r>
        <w:t>MP 3 Construct viable arguments and critique the reasoning of others.</w:t>
      </w:r>
    </w:p>
    <w:p w:rsidR="005F6F60" w:rsidRDefault="005F6F60" w:rsidP="005F6F60">
      <w:pPr>
        <w:pStyle w:val="NoSpacing"/>
      </w:pPr>
      <w:r>
        <w:t>MP 4 Model with mathematics.</w:t>
      </w:r>
    </w:p>
    <w:p w:rsidR="005F6F60" w:rsidRDefault="005F6F60" w:rsidP="005F6F60">
      <w:pPr>
        <w:pStyle w:val="NoSpacing"/>
      </w:pPr>
      <w:r>
        <w:t>MP 6 Attend to precision.</w:t>
      </w:r>
    </w:p>
    <w:p w:rsidR="005F6F60" w:rsidRDefault="005F6F60" w:rsidP="005F6F60">
      <w:pPr>
        <w:rPr>
          <w:b/>
          <w:u w:val="single"/>
        </w:rPr>
      </w:pPr>
    </w:p>
    <w:p w:rsidR="005F6F60" w:rsidRPr="008806F9" w:rsidRDefault="005F6F60" w:rsidP="005F6F60">
      <w:pPr>
        <w:pStyle w:val="NoSpacing"/>
        <w:rPr>
          <w:b/>
          <w:u w:val="single"/>
        </w:rPr>
      </w:pPr>
      <w:r w:rsidRPr="008806F9">
        <w:rPr>
          <w:b/>
          <w:u w:val="single"/>
        </w:rPr>
        <w:t>Acknowledgements</w:t>
      </w:r>
    </w:p>
    <w:p w:rsidR="005F6F60" w:rsidRDefault="005F6F60" w:rsidP="005F6F60">
      <w:pPr>
        <w:pStyle w:val="NoSpacing"/>
        <w:ind w:right="-810"/>
      </w:pPr>
      <w:r>
        <w:t xml:space="preserve">The data for this activity is from the Data and Story Library: </w:t>
      </w:r>
      <w:hyperlink r:id="rId10" w:history="1">
        <w:r w:rsidRPr="000E3BED">
          <w:rPr>
            <w:rStyle w:val="Hyperlink"/>
          </w:rPr>
          <w:t>http://lib.stat.cmu.edu/DASL/Datafiles/Hotdogs.html</w:t>
        </w:r>
      </w:hyperlink>
    </w:p>
    <w:p w:rsidR="005F6F60" w:rsidRDefault="005F6F60" w:rsidP="005F6F60">
      <w:r>
        <w:t xml:space="preserve">Reference:   Moore, David S., and George P. McCabe (1989). </w:t>
      </w:r>
      <w:proofErr w:type="gramStart"/>
      <w:r>
        <w:rPr>
          <w:i/>
          <w:iCs/>
        </w:rPr>
        <w:t>Introduction to the Practice of Statistics</w:t>
      </w:r>
      <w:r>
        <w:t>.</w:t>
      </w:r>
      <w:proofErr w:type="gramEnd"/>
      <w:r>
        <w:t xml:space="preserve"> Original source:  </w:t>
      </w:r>
      <w:r>
        <w:rPr>
          <w:i/>
          <w:iCs/>
        </w:rPr>
        <w:t>Consumer Reports</w:t>
      </w:r>
      <w:r>
        <w:t>, June 1986, pp. 366-367.</w:t>
      </w:r>
    </w:p>
    <w:p w:rsidR="00FE770A" w:rsidRPr="003F4C41" w:rsidRDefault="00FE770A" w:rsidP="005F6F60">
      <w:r>
        <w:t xml:space="preserve">See also:  </w:t>
      </w:r>
      <w:r w:rsidRPr="00FE770A">
        <w:rPr>
          <w:i/>
        </w:rPr>
        <w:t xml:space="preserve">Guidelines for Assessment and Instruction in Statistics Education (GAISE) </w:t>
      </w:r>
      <w:proofErr w:type="gramStart"/>
      <w:r w:rsidRPr="00FE770A">
        <w:rPr>
          <w:i/>
        </w:rPr>
        <w:t>Report  -</w:t>
      </w:r>
      <w:proofErr w:type="gramEnd"/>
      <w:r w:rsidRPr="00FE770A">
        <w:rPr>
          <w:i/>
        </w:rPr>
        <w:t xml:space="preserve"> A Pre-K-12 Curriculum Framework</w:t>
      </w:r>
      <w:r>
        <w:t>, p. 47</w:t>
      </w:r>
    </w:p>
    <w:p w:rsidR="005F6F60" w:rsidRDefault="005F6F60" w:rsidP="005F6F60"/>
    <w:p w:rsidR="005F6F60" w:rsidRDefault="005F6F60" w:rsidP="005F6F60"/>
    <w:p w:rsidR="005F6F60" w:rsidRDefault="005F6F60" w:rsidP="005F6F60"/>
    <w:p w:rsidR="005F6F60" w:rsidRDefault="005F6F60" w:rsidP="0055131D"/>
    <w:p w:rsidR="0055131D" w:rsidRPr="0055131D" w:rsidRDefault="0055131D" w:rsidP="0055131D"/>
    <w:p w:rsidR="0055131D" w:rsidRDefault="0055131D"/>
    <w:p w:rsidR="0055131D" w:rsidRDefault="0055131D"/>
    <w:sectPr w:rsidR="0055131D" w:rsidSect="00313CD4">
      <w:pgSz w:w="12240" w:h="15840"/>
      <w:pgMar w:top="45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10414"/>
    <w:multiLevelType w:val="multilevel"/>
    <w:tmpl w:val="22E289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2661DC"/>
    <w:multiLevelType w:val="hybridMultilevel"/>
    <w:tmpl w:val="24CAD3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FD3932"/>
    <w:multiLevelType w:val="hybridMultilevel"/>
    <w:tmpl w:val="0F22052E"/>
    <w:lvl w:ilvl="0" w:tplc="F94EBDB2">
      <w:start w:val="1"/>
      <w:numFmt w:val="lowerLetter"/>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8E1A0D"/>
    <w:multiLevelType w:val="hybridMultilevel"/>
    <w:tmpl w:val="D8CA71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387508"/>
    <w:multiLevelType w:val="hybridMultilevel"/>
    <w:tmpl w:val="692C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1D"/>
    <w:rsid w:val="000B45C2"/>
    <w:rsid w:val="00140392"/>
    <w:rsid w:val="0016037D"/>
    <w:rsid w:val="001E4610"/>
    <w:rsid w:val="002706A2"/>
    <w:rsid w:val="00313CD4"/>
    <w:rsid w:val="003D1AA1"/>
    <w:rsid w:val="00403A1D"/>
    <w:rsid w:val="0041075A"/>
    <w:rsid w:val="0055131D"/>
    <w:rsid w:val="005F6F60"/>
    <w:rsid w:val="00662966"/>
    <w:rsid w:val="006E60DE"/>
    <w:rsid w:val="007C128E"/>
    <w:rsid w:val="007D294A"/>
    <w:rsid w:val="007E6204"/>
    <w:rsid w:val="008C0DB2"/>
    <w:rsid w:val="009024AA"/>
    <w:rsid w:val="00967FA3"/>
    <w:rsid w:val="00B35CE6"/>
    <w:rsid w:val="00BB679F"/>
    <w:rsid w:val="00C943AD"/>
    <w:rsid w:val="00E1494C"/>
    <w:rsid w:val="00EE46D1"/>
    <w:rsid w:val="00FE7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31D"/>
    <w:rPr>
      <w:color w:val="0000FF" w:themeColor="hyperlink"/>
      <w:u w:val="single"/>
    </w:rPr>
  </w:style>
  <w:style w:type="paragraph" w:styleId="NoSpacing">
    <w:name w:val="No Spacing"/>
    <w:uiPriority w:val="1"/>
    <w:qFormat/>
    <w:rsid w:val="0055131D"/>
    <w:pPr>
      <w:spacing w:after="0" w:line="240" w:lineRule="auto"/>
    </w:pPr>
  </w:style>
  <w:style w:type="paragraph" w:styleId="BalloonText">
    <w:name w:val="Balloon Text"/>
    <w:basedOn w:val="Normal"/>
    <w:link w:val="BalloonTextChar"/>
    <w:uiPriority w:val="99"/>
    <w:semiHidden/>
    <w:unhideWhenUsed/>
    <w:rsid w:val="000B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C2"/>
    <w:rPr>
      <w:rFonts w:ascii="Tahoma" w:hAnsi="Tahoma" w:cs="Tahoma"/>
      <w:sz w:val="16"/>
      <w:szCs w:val="16"/>
    </w:rPr>
  </w:style>
  <w:style w:type="table" w:styleId="TableGrid">
    <w:name w:val="Table Grid"/>
    <w:basedOn w:val="TableNormal"/>
    <w:uiPriority w:val="59"/>
    <w:rsid w:val="000B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E77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70A"/>
    <w:pPr>
      <w:ind w:left="720"/>
      <w:contextualSpacing/>
    </w:pPr>
  </w:style>
  <w:style w:type="character" w:styleId="PlaceholderText">
    <w:name w:val="Placeholder Text"/>
    <w:basedOn w:val="DefaultParagraphFont"/>
    <w:uiPriority w:val="99"/>
    <w:semiHidden/>
    <w:rsid w:val="0014039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131D"/>
    <w:rPr>
      <w:color w:val="0000FF" w:themeColor="hyperlink"/>
      <w:u w:val="single"/>
    </w:rPr>
  </w:style>
  <w:style w:type="paragraph" w:styleId="NoSpacing">
    <w:name w:val="No Spacing"/>
    <w:uiPriority w:val="1"/>
    <w:qFormat/>
    <w:rsid w:val="0055131D"/>
    <w:pPr>
      <w:spacing w:after="0" w:line="240" w:lineRule="auto"/>
    </w:pPr>
  </w:style>
  <w:style w:type="paragraph" w:styleId="BalloonText">
    <w:name w:val="Balloon Text"/>
    <w:basedOn w:val="Normal"/>
    <w:link w:val="BalloonTextChar"/>
    <w:uiPriority w:val="99"/>
    <w:semiHidden/>
    <w:unhideWhenUsed/>
    <w:rsid w:val="000B45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C2"/>
    <w:rPr>
      <w:rFonts w:ascii="Tahoma" w:hAnsi="Tahoma" w:cs="Tahoma"/>
      <w:sz w:val="16"/>
      <w:szCs w:val="16"/>
    </w:rPr>
  </w:style>
  <w:style w:type="table" w:styleId="TableGrid">
    <w:name w:val="Table Grid"/>
    <w:basedOn w:val="TableNormal"/>
    <w:uiPriority w:val="59"/>
    <w:rsid w:val="000B4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E770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E770A"/>
    <w:pPr>
      <w:ind w:left="720"/>
      <w:contextualSpacing/>
    </w:pPr>
  </w:style>
  <w:style w:type="character" w:styleId="PlaceholderText">
    <w:name w:val="Placeholder Text"/>
    <w:basedOn w:val="DefaultParagraphFont"/>
    <w:uiPriority w:val="99"/>
    <w:semiHidden/>
    <w:rsid w:val="001403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6561">
      <w:bodyDiv w:val="1"/>
      <w:marLeft w:val="0"/>
      <w:marRight w:val="0"/>
      <w:marTop w:val="0"/>
      <w:marBottom w:val="0"/>
      <w:divBdr>
        <w:top w:val="none" w:sz="0" w:space="0" w:color="auto"/>
        <w:left w:val="none" w:sz="0" w:space="0" w:color="auto"/>
        <w:bottom w:val="none" w:sz="0" w:space="0" w:color="auto"/>
        <w:right w:val="none" w:sz="0" w:space="0" w:color="auto"/>
      </w:divBdr>
      <w:divsChild>
        <w:div w:id="1068528141">
          <w:marLeft w:val="0"/>
          <w:marRight w:val="0"/>
          <w:marTop w:val="0"/>
          <w:marBottom w:val="0"/>
          <w:divBdr>
            <w:top w:val="none" w:sz="0" w:space="0" w:color="auto"/>
            <w:left w:val="none" w:sz="0" w:space="0" w:color="auto"/>
            <w:bottom w:val="none" w:sz="0" w:space="0" w:color="auto"/>
            <w:right w:val="none" w:sz="0" w:space="0" w:color="auto"/>
          </w:divBdr>
          <w:divsChild>
            <w:div w:id="1985230610">
              <w:marLeft w:val="0"/>
              <w:marRight w:val="0"/>
              <w:marTop w:val="0"/>
              <w:marBottom w:val="0"/>
              <w:divBdr>
                <w:top w:val="none" w:sz="0" w:space="0" w:color="auto"/>
                <w:left w:val="none" w:sz="0" w:space="0" w:color="auto"/>
                <w:bottom w:val="none" w:sz="0" w:space="0" w:color="auto"/>
                <w:right w:val="none" w:sz="0" w:space="0" w:color="auto"/>
              </w:divBdr>
              <w:divsChild>
                <w:div w:id="1882092662">
                  <w:marLeft w:val="0"/>
                  <w:marRight w:val="0"/>
                  <w:marTop w:val="0"/>
                  <w:marBottom w:val="0"/>
                  <w:divBdr>
                    <w:top w:val="none" w:sz="0" w:space="0" w:color="auto"/>
                    <w:left w:val="none" w:sz="0" w:space="0" w:color="auto"/>
                    <w:bottom w:val="none" w:sz="0" w:space="0" w:color="auto"/>
                    <w:right w:val="none" w:sz="0" w:space="0" w:color="auto"/>
                  </w:divBdr>
                  <w:divsChild>
                    <w:div w:id="716591706">
                      <w:marLeft w:val="0"/>
                      <w:marRight w:val="0"/>
                      <w:marTop w:val="0"/>
                      <w:marBottom w:val="0"/>
                      <w:divBdr>
                        <w:top w:val="none" w:sz="0" w:space="0" w:color="auto"/>
                        <w:left w:val="none" w:sz="0" w:space="0" w:color="auto"/>
                        <w:bottom w:val="none" w:sz="0" w:space="0" w:color="auto"/>
                        <w:right w:val="none" w:sz="0" w:space="0" w:color="auto"/>
                      </w:divBdr>
                      <w:divsChild>
                        <w:div w:id="1511677573">
                          <w:marLeft w:val="0"/>
                          <w:marRight w:val="0"/>
                          <w:marTop w:val="0"/>
                          <w:marBottom w:val="0"/>
                          <w:divBdr>
                            <w:top w:val="none" w:sz="0" w:space="0" w:color="auto"/>
                            <w:left w:val="none" w:sz="0" w:space="0" w:color="auto"/>
                            <w:bottom w:val="none" w:sz="0" w:space="0" w:color="auto"/>
                            <w:right w:val="none" w:sz="0" w:space="0" w:color="auto"/>
                          </w:divBdr>
                          <w:divsChild>
                            <w:div w:id="1992977017">
                              <w:marLeft w:val="0"/>
                              <w:marRight w:val="0"/>
                              <w:marTop w:val="0"/>
                              <w:marBottom w:val="0"/>
                              <w:divBdr>
                                <w:top w:val="none" w:sz="0" w:space="0" w:color="auto"/>
                                <w:left w:val="none" w:sz="0" w:space="0" w:color="auto"/>
                                <w:bottom w:val="none" w:sz="0" w:space="0" w:color="auto"/>
                                <w:right w:val="none" w:sz="0" w:space="0" w:color="auto"/>
                              </w:divBdr>
                              <w:divsChild>
                                <w:div w:id="60603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051938">
      <w:bodyDiv w:val="1"/>
      <w:marLeft w:val="0"/>
      <w:marRight w:val="0"/>
      <w:marTop w:val="0"/>
      <w:marBottom w:val="0"/>
      <w:divBdr>
        <w:top w:val="none" w:sz="0" w:space="0" w:color="auto"/>
        <w:left w:val="none" w:sz="0" w:space="0" w:color="auto"/>
        <w:bottom w:val="none" w:sz="0" w:space="0" w:color="auto"/>
        <w:right w:val="none" w:sz="0" w:space="0" w:color="auto"/>
      </w:divBdr>
    </w:div>
    <w:div w:id="1814247325">
      <w:bodyDiv w:val="1"/>
      <w:marLeft w:val="0"/>
      <w:marRight w:val="0"/>
      <w:marTop w:val="0"/>
      <w:marBottom w:val="0"/>
      <w:divBdr>
        <w:top w:val="none" w:sz="0" w:space="0" w:color="auto"/>
        <w:left w:val="none" w:sz="0" w:space="0" w:color="auto"/>
        <w:bottom w:val="none" w:sz="0" w:space="0" w:color="auto"/>
        <w:right w:val="none" w:sz="0" w:space="0" w:color="auto"/>
      </w:divBdr>
      <w:divsChild>
        <w:div w:id="1273783322">
          <w:marLeft w:val="0"/>
          <w:marRight w:val="0"/>
          <w:marTop w:val="0"/>
          <w:marBottom w:val="0"/>
          <w:divBdr>
            <w:top w:val="none" w:sz="0" w:space="0" w:color="auto"/>
            <w:left w:val="none" w:sz="0" w:space="0" w:color="auto"/>
            <w:bottom w:val="none" w:sz="0" w:space="0" w:color="auto"/>
            <w:right w:val="none" w:sz="0" w:space="0" w:color="auto"/>
          </w:divBdr>
          <w:divsChild>
            <w:div w:id="652297112">
              <w:marLeft w:val="0"/>
              <w:marRight w:val="0"/>
              <w:marTop w:val="0"/>
              <w:marBottom w:val="0"/>
              <w:divBdr>
                <w:top w:val="none" w:sz="0" w:space="0" w:color="auto"/>
                <w:left w:val="none" w:sz="0" w:space="0" w:color="auto"/>
                <w:bottom w:val="none" w:sz="0" w:space="0" w:color="auto"/>
                <w:right w:val="none" w:sz="0" w:space="0" w:color="auto"/>
              </w:divBdr>
              <w:divsChild>
                <w:div w:id="1103309251">
                  <w:marLeft w:val="0"/>
                  <w:marRight w:val="0"/>
                  <w:marTop w:val="195"/>
                  <w:marBottom w:val="0"/>
                  <w:divBdr>
                    <w:top w:val="none" w:sz="0" w:space="0" w:color="auto"/>
                    <w:left w:val="none" w:sz="0" w:space="0" w:color="auto"/>
                    <w:bottom w:val="none" w:sz="0" w:space="0" w:color="auto"/>
                    <w:right w:val="none" w:sz="0" w:space="0" w:color="auto"/>
                  </w:divBdr>
                  <w:divsChild>
                    <w:div w:id="777869266">
                      <w:marLeft w:val="0"/>
                      <w:marRight w:val="0"/>
                      <w:marTop w:val="0"/>
                      <w:marBottom w:val="180"/>
                      <w:divBdr>
                        <w:top w:val="none" w:sz="0" w:space="0" w:color="auto"/>
                        <w:left w:val="none" w:sz="0" w:space="0" w:color="auto"/>
                        <w:bottom w:val="none" w:sz="0" w:space="0" w:color="auto"/>
                        <w:right w:val="none" w:sz="0" w:space="0" w:color="auto"/>
                      </w:divBdr>
                      <w:divsChild>
                        <w:div w:id="1789424019">
                          <w:marLeft w:val="0"/>
                          <w:marRight w:val="0"/>
                          <w:marTop w:val="0"/>
                          <w:marBottom w:val="0"/>
                          <w:divBdr>
                            <w:top w:val="none" w:sz="0" w:space="0" w:color="auto"/>
                            <w:left w:val="none" w:sz="0" w:space="0" w:color="auto"/>
                            <w:bottom w:val="none" w:sz="0" w:space="0" w:color="auto"/>
                            <w:right w:val="none" w:sz="0" w:space="0" w:color="auto"/>
                          </w:divBdr>
                          <w:divsChild>
                            <w:div w:id="680425880">
                              <w:marLeft w:val="0"/>
                              <w:marRight w:val="0"/>
                              <w:marTop w:val="0"/>
                              <w:marBottom w:val="0"/>
                              <w:divBdr>
                                <w:top w:val="none" w:sz="0" w:space="0" w:color="auto"/>
                                <w:left w:val="none" w:sz="0" w:space="0" w:color="auto"/>
                                <w:bottom w:val="none" w:sz="0" w:space="0" w:color="auto"/>
                                <w:right w:val="none" w:sz="0" w:space="0" w:color="auto"/>
                              </w:divBdr>
                              <w:divsChild>
                                <w:div w:id="786630808">
                                  <w:marLeft w:val="0"/>
                                  <w:marRight w:val="0"/>
                                  <w:marTop w:val="0"/>
                                  <w:marBottom w:val="0"/>
                                  <w:divBdr>
                                    <w:top w:val="none" w:sz="0" w:space="0" w:color="auto"/>
                                    <w:left w:val="none" w:sz="0" w:space="0" w:color="auto"/>
                                    <w:bottom w:val="none" w:sz="0" w:space="0" w:color="auto"/>
                                    <w:right w:val="none" w:sz="0" w:space="0" w:color="auto"/>
                                  </w:divBdr>
                                  <w:divsChild>
                                    <w:div w:id="134420803">
                                      <w:marLeft w:val="0"/>
                                      <w:marRight w:val="0"/>
                                      <w:marTop w:val="0"/>
                                      <w:marBottom w:val="0"/>
                                      <w:divBdr>
                                        <w:top w:val="none" w:sz="0" w:space="0" w:color="auto"/>
                                        <w:left w:val="none" w:sz="0" w:space="0" w:color="auto"/>
                                        <w:bottom w:val="none" w:sz="0" w:space="0" w:color="auto"/>
                                        <w:right w:val="none" w:sz="0" w:space="0" w:color="auto"/>
                                      </w:divBdr>
                                      <w:divsChild>
                                        <w:div w:id="1512529433">
                                          <w:marLeft w:val="0"/>
                                          <w:marRight w:val="0"/>
                                          <w:marTop w:val="0"/>
                                          <w:marBottom w:val="0"/>
                                          <w:divBdr>
                                            <w:top w:val="none" w:sz="0" w:space="0" w:color="auto"/>
                                            <w:left w:val="none" w:sz="0" w:space="0" w:color="auto"/>
                                            <w:bottom w:val="none" w:sz="0" w:space="0" w:color="auto"/>
                                            <w:right w:val="none" w:sz="0" w:space="0" w:color="auto"/>
                                          </w:divBdr>
                                          <w:divsChild>
                                            <w:div w:id="1818842570">
                                              <w:marLeft w:val="0"/>
                                              <w:marRight w:val="0"/>
                                              <w:marTop w:val="0"/>
                                              <w:marBottom w:val="0"/>
                                              <w:divBdr>
                                                <w:top w:val="none" w:sz="0" w:space="0" w:color="auto"/>
                                                <w:left w:val="none" w:sz="0" w:space="0" w:color="auto"/>
                                                <w:bottom w:val="none" w:sz="0" w:space="0" w:color="auto"/>
                                                <w:right w:val="none" w:sz="0" w:space="0" w:color="auto"/>
                                              </w:divBdr>
                                              <w:divsChild>
                                                <w:div w:id="72896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3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source=images&amp;cd=&amp;cad=rja&amp;uact=8&amp;docid=edC9_7d3KwlZUM&amp;tbnid=lOgpU8u5rkrZSM:&amp;ved=0CAUQjRw&amp;url=http://www.webweaver.nu/clipart/fast-food.shtml&amp;ei=zeZBU7mEHaTLsAT5zYCQAQ&amp;bvm=bv.64367178,d.b2I&amp;psig=AFQjCNEbalXAQ89WLT4TNFRjYtGfvglDCg&amp;ust=1396914177229383"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b.stat.cmu.edu/DASL/Datafiles/Hotdogs.html"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jbrenson</dc:creator>
  <cp:lastModifiedBy>jbrenson</cp:lastModifiedBy>
  <cp:revision>2</cp:revision>
  <dcterms:created xsi:type="dcterms:W3CDTF">2014-04-28T02:37:00Z</dcterms:created>
  <dcterms:modified xsi:type="dcterms:W3CDTF">2014-04-28T02:37:00Z</dcterms:modified>
</cp:coreProperties>
</file>