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6D1" w:rsidRDefault="001D32D2" w:rsidP="001D32D2">
      <w:pPr>
        <w:jc w:val="center"/>
        <w:rPr>
          <w:b/>
          <w:sz w:val="28"/>
          <w:szCs w:val="28"/>
        </w:rPr>
      </w:pPr>
      <w:r w:rsidRPr="00373035">
        <w:rPr>
          <w:b/>
          <w:sz w:val="28"/>
          <w:szCs w:val="28"/>
        </w:rPr>
        <w:t>Investigating Statistical Studies</w:t>
      </w:r>
    </w:p>
    <w:p w:rsidR="00373035" w:rsidRPr="00373035" w:rsidRDefault="00373035" w:rsidP="00380130">
      <w:pPr>
        <w:pStyle w:val="NoSpacing"/>
      </w:pPr>
    </w:p>
    <w:p w:rsidR="00C6259A" w:rsidRDefault="0036742D" w:rsidP="00816DC7">
      <w:pPr>
        <w:rPr>
          <w:sz w:val="24"/>
          <w:szCs w:val="24"/>
        </w:rPr>
      </w:pPr>
      <w:r>
        <w:rPr>
          <w:sz w:val="24"/>
          <w:szCs w:val="24"/>
        </w:rPr>
        <w:t xml:space="preserve">I.  </w:t>
      </w:r>
      <w:r w:rsidR="0038718B">
        <w:rPr>
          <w:sz w:val="24"/>
          <w:szCs w:val="24"/>
        </w:rPr>
        <w:t>The Effect of Rock Music on Memorization</w:t>
      </w:r>
    </w:p>
    <w:p w:rsidR="001D32D2" w:rsidRDefault="001D32D2" w:rsidP="00C6259A">
      <w:pPr>
        <w:rPr>
          <w:sz w:val="24"/>
          <w:szCs w:val="24"/>
        </w:rPr>
      </w:pPr>
      <w:r w:rsidRPr="00816DC7">
        <w:rPr>
          <w:sz w:val="24"/>
          <w:szCs w:val="24"/>
        </w:rPr>
        <w:t>What is the effect of listening to rock music on one’s abili</w:t>
      </w:r>
      <w:r w:rsidR="00816DC7">
        <w:rPr>
          <w:sz w:val="24"/>
          <w:szCs w:val="24"/>
        </w:rPr>
        <w:t xml:space="preserve">ty to memorize?   </w:t>
      </w:r>
      <w:r w:rsidR="0036742D">
        <w:rPr>
          <w:sz w:val="24"/>
          <w:szCs w:val="24"/>
        </w:rPr>
        <w:t xml:space="preserve">To investigate this, a </w:t>
      </w:r>
      <w:r w:rsidR="00816DC7">
        <w:rPr>
          <w:sz w:val="24"/>
          <w:szCs w:val="24"/>
        </w:rPr>
        <w:t xml:space="preserve">class of 28 </w:t>
      </w:r>
      <w:r w:rsidR="00373035">
        <w:rPr>
          <w:sz w:val="24"/>
          <w:szCs w:val="24"/>
        </w:rPr>
        <w:t xml:space="preserve">high school </w:t>
      </w:r>
      <w:r w:rsidR="00816DC7">
        <w:rPr>
          <w:sz w:val="24"/>
          <w:szCs w:val="24"/>
        </w:rPr>
        <w:t>students was asked to participate</w:t>
      </w:r>
      <w:r w:rsidR="0036742D">
        <w:rPr>
          <w:sz w:val="24"/>
          <w:szCs w:val="24"/>
        </w:rPr>
        <w:t xml:space="preserve"> in a study.   </w:t>
      </w:r>
      <w:r w:rsidR="009E6CB1">
        <w:rPr>
          <w:sz w:val="24"/>
          <w:szCs w:val="24"/>
        </w:rPr>
        <w:t>Fourteen cards</w:t>
      </w:r>
      <w:r w:rsidR="0036742D">
        <w:rPr>
          <w:sz w:val="24"/>
          <w:szCs w:val="24"/>
        </w:rPr>
        <w:t xml:space="preserve"> marked “M” and 14 </w:t>
      </w:r>
      <w:r w:rsidR="00CA3197">
        <w:rPr>
          <w:sz w:val="24"/>
          <w:szCs w:val="24"/>
        </w:rPr>
        <w:t xml:space="preserve">cards </w:t>
      </w:r>
      <w:r w:rsidR="0036742D">
        <w:rPr>
          <w:sz w:val="24"/>
          <w:szCs w:val="24"/>
        </w:rPr>
        <w:t xml:space="preserve">marked “S” </w:t>
      </w:r>
      <w:proofErr w:type="gramStart"/>
      <w:r w:rsidR="0036742D">
        <w:rPr>
          <w:sz w:val="24"/>
          <w:szCs w:val="24"/>
        </w:rPr>
        <w:t>were</w:t>
      </w:r>
      <w:proofErr w:type="gramEnd"/>
      <w:r w:rsidR="0036742D">
        <w:rPr>
          <w:sz w:val="24"/>
          <w:szCs w:val="24"/>
        </w:rPr>
        <w:t xml:space="preserve"> placed in a paper bag.   Each student in the class was asked to draw a card from the bag.  Students drawing a</w:t>
      </w:r>
      <w:r w:rsidR="00CA3197">
        <w:rPr>
          <w:sz w:val="24"/>
          <w:szCs w:val="24"/>
        </w:rPr>
        <w:t>n</w:t>
      </w:r>
      <w:r w:rsidR="0036742D">
        <w:rPr>
          <w:sz w:val="24"/>
          <w:szCs w:val="24"/>
        </w:rPr>
        <w:t xml:space="preserve"> “M” were placed in the music group and students drawing an “S” were placed in the silence group. </w:t>
      </w:r>
      <w:r w:rsidR="00373035">
        <w:rPr>
          <w:sz w:val="24"/>
          <w:szCs w:val="24"/>
        </w:rPr>
        <w:t xml:space="preserve"> Each student was given a list of 16 words to memorize.   Students were allowed two minutes to study the word list, followed by a one-minute pause, and then given two minutes to write down as many words from the list as possible.   Students in the music group were placed in a room with rock music playing throughout the 5 minutes.  Students in the silence group were placed in a similar room, but with no music.   The number of words that were remembered by each student was the response variable of interest.  The table and graph below summarize the results.  </w:t>
      </w:r>
      <w:r w:rsidR="00F72AD2">
        <w:rPr>
          <w:sz w:val="24"/>
          <w:szCs w:val="24"/>
        </w:rPr>
        <w:t xml:space="preserve">(See </w:t>
      </w:r>
      <w:r w:rsidR="00F72AD2" w:rsidRPr="00F72AD2">
        <w:rPr>
          <w:i/>
          <w:sz w:val="24"/>
          <w:szCs w:val="24"/>
        </w:rPr>
        <w:t>T</w:t>
      </w:r>
      <w:r w:rsidRPr="00F72AD2">
        <w:rPr>
          <w:i/>
          <w:sz w:val="24"/>
          <w:szCs w:val="24"/>
        </w:rPr>
        <w:t xml:space="preserve">he </w:t>
      </w:r>
      <w:r w:rsidRPr="00816DC7">
        <w:rPr>
          <w:i/>
          <w:sz w:val="24"/>
          <w:szCs w:val="24"/>
        </w:rPr>
        <w:t>GAISE Report</w:t>
      </w:r>
      <w:r w:rsidRPr="00816DC7">
        <w:rPr>
          <w:sz w:val="24"/>
          <w:szCs w:val="24"/>
        </w:rPr>
        <w:t>, pgs. 54 – 55.)</w:t>
      </w:r>
    </w:p>
    <w:p w:rsidR="00F72AD2" w:rsidRPr="00F72AD2" w:rsidRDefault="00F72AD2" w:rsidP="00C6259A">
      <w:pPr>
        <w:pStyle w:val="NoSpacing"/>
      </w:pPr>
      <w:r>
        <w:t xml:space="preserve">    </w:t>
      </w:r>
    </w:p>
    <w:p w:rsidR="001D32D2" w:rsidRDefault="00E71E73" w:rsidP="00C6259A">
      <w:pPr>
        <w:pStyle w:val="ListParagraph"/>
        <w:ind w:left="180"/>
        <w:rPr>
          <w:sz w:val="24"/>
          <w:szCs w:val="24"/>
        </w:rPr>
      </w:pPr>
      <w:r>
        <w:rPr>
          <w:noProof/>
          <w:sz w:val="24"/>
          <w:szCs w:val="24"/>
        </w:rPr>
        <w:drawing>
          <wp:inline distT="0" distB="0" distL="0" distR="0">
            <wp:extent cx="5800725" cy="14478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447800"/>
                    </a:xfrm>
                    <a:prstGeom prst="rect">
                      <a:avLst/>
                    </a:prstGeom>
                    <a:noFill/>
                    <a:ln>
                      <a:noFill/>
                    </a:ln>
                  </pic:spPr>
                </pic:pic>
              </a:graphicData>
            </a:graphic>
          </wp:inline>
        </w:drawing>
      </w:r>
    </w:p>
    <w:p w:rsidR="00F72AD2" w:rsidRDefault="00F72AD2" w:rsidP="00C6259A">
      <w:pPr>
        <w:pStyle w:val="ListParagraph"/>
        <w:ind w:left="180"/>
      </w:pPr>
      <w:r>
        <w:t xml:space="preserve">   (The table above was retrieved from </w:t>
      </w:r>
      <w:r>
        <w:rPr>
          <w:i/>
        </w:rPr>
        <w:t xml:space="preserve">The GAISE REPORT, </w:t>
      </w:r>
      <w:r>
        <w:t>pg. 55.)</w:t>
      </w:r>
    </w:p>
    <w:p w:rsidR="00F72AD2" w:rsidRDefault="00F72AD2" w:rsidP="00C6259A">
      <w:pPr>
        <w:pStyle w:val="ListParagraph"/>
        <w:ind w:left="180"/>
        <w:rPr>
          <w:sz w:val="24"/>
          <w:szCs w:val="24"/>
        </w:rPr>
      </w:pPr>
    </w:p>
    <w:p w:rsidR="0038718B" w:rsidRDefault="00E30AA1" w:rsidP="00C6259A">
      <w:pPr>
        <w:pStyle w:val="ListParagraph"/>
        <w:numPr>
          <w:ilvl w:val="0"/>
          <w:numId w:val="1"/>
        </w:numPr>
        <w:rPr>
          <w:sz w:val="24"/>
          <w:szCs w:val="24"/>
        </w:rPr>
      </w:pPr>
      <w:r>
        <w:rPr>
          <w:sz w:val="24"/>
          <w:szCs w:val="24"/>
        </w:rPr>
        <w:t xml:space="preserve">Based on the table </w:t>
      </w:r>
      <w:r w:rsidR="0038718B">
        <w:rPr>
          <w:sz w:val="24"/>
          <w:szCs w:val="24"/>
        </w:rPr>
        <w:t>and graph above, what conclusions about the difference in the distributions of the recall word score for these two groups can be drawn?  Justify your answer.</w:t>
      </w:r>
    </w:p>
    <w:p w:rsidR="0038718B" w:rsidRDefault="0038718B" w:rsidP="00C6259A">
      <w:pPr>
        <w:pStyle w:val="ListParagraph"/>
        <w:rPr>
          <w:sz w:val="24"/>
          <w:szCs w:val="24"/>
        </w:rPr>
      </w:pPr>
    </w:p>
    <w:p w:rsidR="0038718B" w:rsidRDefault="0038718B" w:rsidP="00C6259A">
      <w:pPr>
        <w:pStyle w:val="ListParagraph"/>
        <w:rPr>
          <w:sz w:val="24"/>
          <w:szCs w:val="24"/>
        </w:rPr>
      </w:pPr>
    </w:p>
    <w:p w:rsidR="000C725F" w:rsidRDefault="000C725F" w:rsidP="00C6259A">
      <w:pPr>
        <w:pStyle w:val="ListParagraph"/>
        <w:rPr>
          <w:sz w:val="24"/>
          <w:szCs w:val="24"/>
        </w:rPr>
      </w:pPr>
    </w:p>
    <w:p w:rsidR="0038718B" w:rsidRDefault="0038718B" w:rsidP="00C6259A">
      <w:pPr>
        <w:pStyle w:val="ListParagraph"/>
        <w:rPr>
          <w:sz w:val="24"/>
          <w:szCs w:val="24"/>
        </w:rPr>
      </w:pPr>
    </w:p>
    <w:p w:rsidR="0038718B" w:rsidRDefault="0038718B" w:rsidP="00C6259A">
      <w:pPr>
        <w:pStyle w:val="ListParagraph"/>
        <w:rPr>
          <w:sz w:val="24"/>
          <w:szCs w:val="24"/>
        </w:rPr>
      </w:pPr>
    </w:p>
    <w:p w:rsidR="0038718B" w:rsidRDefault="0038718B" w:rsidP="00C6259A">
      <w:pPr>
        <w:pStyle w:val="ListParagraph"/>
        <w:rPr>
          <w:sz w:val="24"/>
          <w:szCs w:val="24"/>
        </w:rPr>
      </w:pPr>
    </w:p>
    <w:p w:rsidR="0038718B" w:rsidRDefault="0038718B" w:rsidP="00C6259A">
      <w:pPr>
        <w:pStyle w:val="ListParagraph"/>
        <w:rPr>
          <w:sz w:val="24"/>
          <w:szCs w:val="24"/>
        </w:rPr>
      </w:pPr>
    </w:p>
    <w:p w:rsidR="0038718B" w:rsidRDefault="0038718B" w:rsidP="00C6259A">
      <w:pPr>
        <w:pStyle w:val="ListParagraph"/>
        <w:rPr>
          <w:sz w:val="24"/>
          <w:szCs w:val="24"/>
        </w:rPr>
      </w:pPr>
    </w:p>
    <w:p w:rsidR="00380130" w:rsidRDefault="00380130" w:rsidP="00C6259A">
      <w:pPr>
        <w:pStyle w:val="ListParagraph"/>
        <w:rPr>
          <w:sz w:val="24"/>
          <w:szCs w:val="24"/>
        </w:rPr>
      </w:pPr>
    </w:p>
    <w:p w:rsidR="00380130" w:rsidRDefault="00380130" w:rsidP="00C6259A">
      <w:pPr>
        <w:pStyle w:val="ListParagraph"/>
        <w:rPr>
          <w:sz w:val="24"/>
          <w:szCs w:val="24"/>
        </w:rPr>
      </w:pPr>
    </w:p>
    <w:p w:rsidR="0038718B" w:rsidRDefault="0038718B" w:rsidP="00C6259A">
      <w:pPr>
        <w:pStyle w:val="ListParagraph"/>
        <w:rPr>
          <w:sz w:val="24"/>
          <w:szCs w:val="24"/>
        </w:rPr>
      </w:pPr>
    </w:p>
    <w:p w:rsidR="0038718B" w:rsidRDefault="0038718B" w:rsidP="00C6259A">
      <w:pPr>
        <w:pStyle w:val="ListParagraph"/>
        <w:rPr>
          <w:sz w:val="24"/>
          <w:szCs w:val="24"/>
        </w:rPr>
      </w:pPr>
    </w:p>
    <w:p w:rsidR="0038718B" w:rsidRDefault="0038718B" w:rsidP="00C6259A">
      <w:pPr>
        <w:pStyle w:val="ListParagraph"/>
        <w:rPr>
          <w:sz w:val="24"/>
          <w:szCs w:val="24"/>
        </w:rPr>
      </w:pPr>
    </w:p>
    <w:p w:rsidR="00F72AD2" w:rsidRDefault="00F72AD2" w:rsidP="00C6259A">
      <w:pPr>
        <w:pStyle w:val="ListParagraph"/>
        <w:numPr>
          <w:ilvl w:val="0"/>
          <w:numId w:val="1"/>
        </w:numPr>
        <w:rPr>
          <w:sz w:val="24"/>
          <w:szCs w:val="24"/>
        </w:rPr>
      </w:pPr>
      <w:r>
        <w:rPr>
          <w:sz w:val="24"/>
          <w:szCs w:val="24"/>
        </w:rPr>
        <w:t>The class wants to know if listening to music is related to a student’s retention of words.  Which statement best describes the study?</w:t>
      </w:r>
    </w:p>
    <w:p w:rsidR="00F72AD2" w:rsidRDefault="00F72AD2" w:rsidP="00C6259A">
      <w:pPr>
        <w:pStyle w:val="ListParagraph"/>
        <w:numPr>
          <w:ilvl w:val="0"/>
          <w:numId w:val="6"/>
        </w:numPr>
        <w:rPr>
          <w:sz w:val="24"/>
          <w:szCs w:val="24"/>
        </w:rPr>
      </w:pPr>
      <w:r>
        <w:rPr>
          <w:sz w:val="24"/>
          <w:szCs w:val="24"/>
        </w:rPr>
        <w:t>This is an observational study</w:t>
      </w:r>
      <w:r w:rsidR="000B131F">
        <w:rPr>
          <w:sz w:val="24"/>
          <w:szCs w:val="24"/>
        </w:rPr>
        <w:t xml:space="preserve"> with random assignment of treatments</w:t>
      </w:r>
      <w:r>
        <w:rPr>
          <w:sz w:val="24"/>
          <w:szCs w:val="24"/>
        </w:rPr>
        <w:t xml:space="preserve">, and therefore, the class may conclude there is a cause-and-effect relationship between </w:t>
      </w:r>
      <w:r w:rsidR="000B131F">
        <w:rPr>
          <w:sz w:val="24"/>
          <w:szCs w:val="24"/>
        </w:rPr>
        <w:t>listening to music and memorization.</w:t>
      </w:r>
    </w:p>
    <w:p w:rsidR="000B131F" w:rsidRDefault="000B131F" w:rsidP="00C6259A">
      <w:pPr>
        <w:pStyle w:val="ListParagraph"/>
        <w:numPr>
          <w:ilvl w:val="0"/>
          <w:numId w:val="6"/>
        </w:numPr>
        <w:rPr>
          <w:sz w:val="24"/>
          <w:szCs w:val="24"/>
        </w:rPr>
      </w:pPr>
      <w:r>
        <w:rPr>
          <w:sz w:val="24"/>
          <w:szCs w:val="24"/>
        </w:rPr>
        <w:t>This is an observational study with random assignment of treatments, and therefore, the class will not be able to conclude there is a cause-and-effect relationship between listening to music and memorization.</w:t>
      </w:r>
    </w:p>
    <w:p w:rsidR="000B131F" w:rsidRDefault="000B131F" w:rsidP="00C6259A">
      <w:pPr>
        <w:pStyle w:val="ListParagraph"/>
        <w:numPr>
          <w:ilvl w:val="0"/>
          <w:numId w:val="6"/>
        </w:numPr>
        <w:rPr>
          <w:sz w:val="24"/>
          <w:szCs w:val="24"/>
        </w:rPr>
      </w:pPr>
      <w:r>
        <w:rPr>
          <w:sz w:val="24"/>
          <w:szCs w:val="24"/>
        </w:rPr>
        <w:t>This is an experiment with random assignment of treatments, and therefore, the class may conclude there is a cause-and-effect relationship between listening to music and memorization.</w:t>
      </w:r>
    </w:p>
    <w:p w:rsidR="00373035" w:rsidRDefault="000B131F" w:rsidP="00C6259A">
      <w:pPr>
        <w:pStyle w:val="ListParagraph"/>
        <w:numPr>
          <w:ilvl w:val="0"/>
          <w:numId w:val="6"/>
        </w:numPr>
        <w:rPr>
          <w:sz w:val="24"/>
          <w:szCs w:val="24"/>
        </w:rPr>
      </w:pPr>
      <w:r>
        <w:rPr>
          <w:sz w:val="24"/>
          <w:szCs w:val="24"/>
        </w:rPr>
        <w:t>This is an experiment with random assignment of treatments, and therefore, the class will not be able to conclude there is a cause-and-effect relationship between listening to music and</w:t>
      </w:r>
      <w:r w:rsidR="00373035">
        <w:rPr>
          <w:sz w:val="24"/>
          <w:szCs w:val="24"/>
        </w:rPr>
        <w:t xml:space="preserve"> memorization.</w:t>
      </w:r>
    </w:p>
    <w:p w:rsidR="0038718B" w:rsidRDefault="0038718B" w:rsidP="00C6259A">
      <w:pPr>
        <w:pStyle w:val="ListParagraph"/>
        <w:ind w:left="1080"/>
        <w:rPr>
          <w:sz w:val="24"/>
          <w:szCs w:val="24"/>
        </w:rPr>
      </w:pPr>
    </w:p>
    <w:p w:rsidR="0038718B" w:rsidRDefault="0038718B" w:rsidP="00C6259A">
      <w:pPr>
        <w:pStyle w:val="ListParagraph"/>
        <w:ind w:left="1080"/>
        <w:rPr>
          <w:sz w:val="24"/>
          <w:szCs w:val="24"/>
        </w:rPr>
      </w:pPr>
    </w:p>
    <w:p w:rsidR="00380130" w:rsidRDefault="00380130" w:rsidP="00C6259A">
      <w:pPr>
        <w:pStyle w:val="ListParagraph"/>
        <w:ind w:left="1080"/>
        <w:rPr>
          <w:sz w:val="24"/>
          <w:szCs w:val="24"/>
        </w:rPr>
      </w:pPr>
    </w:p>
    <w:p w:rsidR="001D32D2" w:rsidRDefault="001D32D2" w:rsidP="00C6259A">
      <w:pPr>
        <w:pStyle w:val="ListParagraph"/>
        <w:numPr>
          <w:ilvl w:val="0"/>
          <w:numId w:val="1"/>
        </w:numPr>
        <w:rPr>
          <w:sz w:val="24"/>
          <w:szCs w:val="24"/>
        </w:rPr>
      </w:pPr>
      <w:r w:rsidRPr="00F72AD2">
        <w:rPr>
          <w:sz w:val="24"/>
          <w:szCs w:val="24"/>
        </w:rPr>
        <w:t xml:space="preserve">Which of the following statements </w:t>
      </w:r>
      <w:r w:rsidR="00816DC7" w:rsidRPr="00F72AD2">
        <w:rPr>
          <w:sz w:val="24"/>
          <w:szCs w:val="24"/>
        </w:rPr>
        <w:t xml:space="preserve">correctly </w:t>
      </w:r>
      <w:r w:rsidR="00CE4028">
        <w:rPr>
          <w:sz w:val="24"/>
          <w:szCs w:val="24"/>
        </w:rPr>
        <w:t>summarizes to whom</w:t>
      </w:r>
      <w:r w:rsidR="00816DC7" w:rsidRPr="00F72AD2">
        <w:rPr>
          <w:sz w:val="24"/>
          <w:szCs w:val="24"/>
        </w:rPr>
        <w:t xml:space="preserve"> the findings of this study may be applied?</w:t>
      </w:r>
    </w:p>
    <w:p w:rsidR="00CE4028" w:rsidRDefault="00F72AD2" w:rsidP="00C6259A">
      <w:pPr>
        <w:pStyle w:val="ListParagraph"/>
        <w:numPr>
          <w:ilvl w:val="0"/>
          <w:numId w:val="5"/>
        </w:numPr>
        <w:rPr>
          <w:sz w:val="24"/>
          <w:szCs w:val="24"/>
        </w:rPr>
      </w:pPr>
      <w:r>
        <w:rPr>
          <w:sz w:val="24"/>
          <w:szCs w:val="24"/>
        </w:rPr>
        <w:t xml:space="preserve"> </w:t>
      </w:r>
      <w:r w:rsidR="00373035">
        <w:rPr>
          <w:sz w:val="24"/>
          <w:szCs w:val="24"/>
        </w:rPr>
        <w:t xml:space="preserve">The findings apply to all </w:t>
      </w:r>
      <w:r w:rsidR="00CE4028">
        <w:rPr>
          <w:sz w:val="24"/>
          <w:szCs w:val="24"/>
        </w:rPr>
        <w:t>people.</w:t>
      </w:r>
    </w:p>
    <w:p w:rsidR="00F72AD2" w:rsidRDefault="00CE4028" w:rsidP="00C6259A">
      <w:pPr>
        <w:pStyle w:val="ListParagraph"/>
        <w:numPr>
          <w:ilvl w:val="0"/>
          <w:numId w:val="5"/>
        </w:numPr>
        <w:rPr>
          <w:sz w:val="24"/>
          <w:szCs w:val="24"/>
        </w:rPr>
      </w:pPr>
      <w:r>
        <w:rPr>
          <w:sz w:val="24"/>
          <w:szCs w:val="24"/>
        </w:rPr>
        <w:t xml:space="preserve">The findings apply to all </w:t>
      </w:r>
      <w:r w:rsidR="00373035">
        <w:rPr>
          <w:sz w:val="24"/>
          <w:szCs w:val="24"/>
        </w:rPr>
        <w:t>high school studen</w:t>
      </w:r>
      <w:r>
        <w:rPr>
          <w:sz w:val="24"/>
          <w:szCs w:val="24"/>
        </w:rPr>
        <w:t>ts</w:t>
      </w:r>
      <w:r w:rsidR="00373035">
        <w:rPr>
          <w:sz w:val="24"/>
          <w:szCs w:val="24"/>
        </w:rPr>
        <w:t>.</w:t>
      </w:r>
    </w:p>
    <w:p w:rsidR="00373035" w:rsidRDefault="00373035" w:rsidP="00C6259A">
      <w:pPr>
        <w:pStyle w:val="ListParagraph"/>
        <w:numPr>
          <w:ilvl w:val="0"/>
          <w:numId w:val="5"/>
        </w:numPr>
        <w:rPr>
          <w:sz w:val="24"/>
          <w:szCs w:val="24"/>
        </w:rPr>
      </w:pPr>
      <w:r>
        <w:rPr>
          <w:sz w:val="24"/>
          <w:szCs w:val="24"/>
        </w:rPr>
        <w:t>The findings apply only to the students</w:t>
      </w:r>
      <w:r w:rsidR="00CE4028">
        <w:rPr>
          <w:sz w:val="24"/>
          <w:szCs w:val="24"/>
        </w:rPr>
        <w:t xml:space="preserve"> in this particular high school.</w:t>
      </w:r>
    </w:p>
    <w:p w:rsidR="00CE4028" w:rsidRDefault="00CE4028" w:rsidP="00C6259A">
      <w:pPr>
        <w:pStyle w:val="ListParagraph"/>
        <w:numPr>
          <w:ilvl w:val="0"/>
          <w:numId w:val="5"/>
        </w:numPr>
        <w:rPr>
          <w:sz w:val="24"/>
          <w:szCs w:val="24"/>
        </w:rPr>
      </w:pPr>
      <w:r>
        <w:rPr>
          <w:sz w:val="24"/>
          <w:szCs w:val="24"/>
        </w:rPr>
        <w:t>The findings apply only to the 28 students in this class.</w:t>
      </w:r>
    </w:p>
    <w:p w:rsidR="00CE4028" w:rsidRDefault="00CE4028" w:rsidP="00C6259A">
      <w:pPr>
        <w:pStyle w:val="ListParagraph"/>
        <w:ind w:left="1080"/>
        <w:rPr>
          <w:sz w:val="24"/>
          <w:szCs w:val="24"/>
        </w:rPr>
      </w:pPr>
    </w:p>
    <w:p w:rsidR="00380130" w:rsidRDefault="00380130" w:rsidP="00C6259A">
      <w:pPr>
        <w:pStyle w:val="ListParagraph"/>
        <w:ind w:left="1080"/>
        <w:rPr>
          <w:sz w:val="24"/>
          <w:szCs w:val="24"/>
        </w:rPr>
      </w:pPr>
    </w:p>
    <w:p w:rsidR="00380130" w:rsidRDefault="00380130" w:rsidP="00C6259A">
      <w:pPr>
        <w:pStyle w:val="ListParagraph"/>
        <w:ind w:left="1080"/>
        <w:rPr>
          <w:sz w:val="24"/>
          <w:szCs w:val="24"/>
        </w:rPr>
      </w:pPr>
    </w:p>
    <w:p w:rsidR="001D32D2" w:rsidRDefault="00CE4028" w:rsidP="00C6259A">
      <w:pPr>
        <w:pStyle w:val="ListParagraph"/>
        <w:numPr>
          <w:ilvl w:val="0"/>
          <w:numId w:val="1"/>
        </w:numPr>
        <w:rPr>
          <w:sz w:val="24"/>
          <w:szCs w:val="24"/>
        </w:rPr>
      </w:pPr>
      <w:r>
        <w:rPr>
          <w:sz w:val="24"/>
          <w:szCs w:val="24"/>
        </w:rPr>
        <w:t xml:space="preserve">Which of the following statements provides </w:t>
      </w:r>
      <w:r w:rsidR="005C5B19">
        <w:rPr>
          <w:sz w:val="24"/>
          <w:szCs w:val="24"/>
        </w:rPr>
        <w:t xml:space="preserve">the best </w:t>
      </w:r>
      <w:r>
        <w:rPr>
          <w:sz w:val="24"/>
          <w:szCs w:val="24"/>
        </w:rPr>
        <w:t xml:space="preserve">support for your answer in question </w:t>
      </w:r>
      <w:r w:rsidR="0038718B">
        <w:rPr>
          <w:sz w:val="24"/>
          <w:szCs w:val="24"/>
        </w:rPr>
        <w:t>3</w:t>
      </w:r>
      <w:r>
        <w:rPr>
          <w:sz w:val="24"/>
          <w:szCs w:val="24"/>
        </w:rPr>
        <w:t xml:space="preserve"> above?</w:t>
      </w:r>
    </w:p>
    <w:p w:rsidR="00CE4028" w:rsidRDefault="00CE4028" w:rsidP="00C6259A">
      <w:pPr>
        <w:pStyle w:val="ListParagraph"/>
        <w:numPr>
          <w:ilvl w:val="0"/>
          <w:numId w:val="7"/>
        </w:numPr>
        <w:rPr>
          <w:sz w:val="24"/>
          <w:szCs w:val="24"/>
        </w:rPr>
      </w:pPr>
      <w:r>
        <w:rPr>
          <w:sz w:val="24"/>
          <w:szCs w:val="24"/>
        </w:rPr>
        <w:t>The treatments were applied randomly.</w:t>
      </w:r>
    </w:p>
    <w:p w:rsidR="00CE4028" w:rsidRDefault="00CE4028" w:rsidP="00C6259A">
      <w:pPr>
        <w:pStyle w:val="ListParagraph"/>
        <w:numPr>
          <w:ilvl w:val="0"/>
          <w:numId w:val="7"/>
        </w:numPr>
        <w:rPr>
          <w:sz w:val="24"/>
          <w:szCs w:val="24"/>
        </w:rPr>
      </w:pPr>
      <w:r>
        <w:rPr>
          <w:sz w:val="24"/>
          <w:szCs w:val="24"/>
        </w:rPr>
        <w:t>The sample of subjects for this study was not selected randomly.</w:t>
      </w:r>
    </w:p>
    <w:p w:rsidR="00CE4028" w:rsidRDefault="005C5B19" w:rsidP="00C6259A">
      <w:pPr>
        <w:pStyle w:val="ListParagraph"/>
        <w:numPr>
          <w:ilvl w:val="0"/>
          <w:numId w:val="7"/>
        </w:numPr>
        <w:rPr>
          <w:sz w:val="24"/>
          <w:szCs w:val="24"/>
        </w:rPr>
      </w:pPr>
      <w:r>
        <w:rPr>
          <w:sz w:val="24"/>
          <w:szCs w:val="24"/>
        </w:rPr>
        <w:t>A difference this big in the median scores for the two treatments may always be generalized back to the population of interest.</w:t>
      </w:r>
    </w:p>
    <w:p w:rsidR="0025698D" w:rsidRDefault="0025698D" w:rsidP="00C6259A">
      <w:pPr>
        <w:pStyle w:val="ListParagraph"/>
        <w:numPr>
          <w:ilvl w:val="0"/>
          <w:numId w:val="7"/>
        </w:numPr>
        <w:rPr>
          <w:sz w:val="24"/>
          <w:szCs w:val="24"/>
        </w:rPr>
      </w:pPr>
      <w:r>
        <w:rPr>
          <w:sz w:val="24"/>
          <w:szCs w:val="24"/>
        </w:rPr>
        <w:t>A cause-and-effect</w:t>
      </w:r>
      <w:r w:rsidR="00654C99">
        <w:rPr>
          <w:sz w:val="24"/>
          <w:szCs w:val="24"/>
        </w:rPr>
        <w:t xml:space="preserve"> relationship may </w:t>
      </w:r>
      <w:r>
        <w:rPr>
          <w:sz w:val="24"/>
          <w:szCs w:val="24"/>
        </w:rPr>
        <w:t>always be generalized back to the population of interest, but an association may not.</w:t>
      </w:r>
    </w:p>
    <w:p w:rsidR="00E30AA1" w:rsidRDefault="00E30AA1" w:rsidP="00C6259A">
      <w:pPr>
        <w:pStyle w:val="ListParagraph"/>
        <w:rPr>
          <w:sz w:val="24"/>
          <w:szCs w:val="24"/>
        </w:rPr>
      </w:pPr>
    </w:p>
    <w:p w:rsidR="00380130" w:rsidRDefault="00380130" w:rsidP="00C6259A">
      <w:pPr>
        <w:pStyle w:val="ListParagraph"/>
        <w:rPr>
          <w:sz w:val="24"/>
          <w:szCs w:val="24"/>
        </w:rPr>
      </w:pPr>
    </w:p>
    <w:p w:rsidR="00380130" w:rsidRDefault="00380130" w:rsidP="00C6259A">
      <w:pPr>
        <w:pStyle w:val="ListParagraph"/>
        <w:rPr>
          <w:sz w:val="24"/>
          <w:szCs w:val="24"/>
        </w:rPr>
      </w:pPr>
    </w:p>
    <w:p w:rsidR="00380130" w:rsidRDefault="00380130" w:rsidP="00C6259A">
      <w:pPr>
        <w:pStyle w:val="ListParagraph"/>
        <w:rPr>
          <w:sz w:val="24"/>
          <w:szCs w:val="24"/>
        </w:rPr>
      </w:pPr>
    </w:p>
    <w:p w:rsidR="00380130" w:rsidRDefault="00380130" w:rsidP="00C6259A">
      <w:pPr>
        <w:pStyle w:val="ListParagraph"/>
        <w:rPr>
          <w:sz w:val="24"/>
          <w:szCs w:val="24"/>
        </w:rPr>
      </w:pPr>
    </w:p>
    <w:p w:rsidR="00380130" w:rsidRDefault="00380130" w:rsidP="00C6259A">
      <w:pPr>
        <w:pStyle w:val="ListParagraph"/>
        <w:rPr>
          <w:sz w:val="24"/>
          <w:szCs w:val="24"/>
        </w:rPr>
      </w:pPr>
    </w:p>
    <w:p w:rsidR="00380130" w:rsidRDefault="00380130" w:rsidP="00C6259A">
      <w:pPr>
        <w:pStyle w:val="ListParagraph"/>
        <w:rPr>
          <w:sz w:val="24"/>
          <w:szCs w:val="24"/>
        </w:rPr>
      </w:pPr>
    </w:p>
    <w:p w:rsidR="00E30AA1" w:rsidRDefault="0038718B" w:rsidP="00C6259A">
      <w:pPr>
        <w:rPr>
          <w:sz w:val="24"/>
          <w:szCs w:val="24"/>
        </w:rPr>
      </w:pPr>
      <w:r>
        <w:rPr>
          <w:sz w:val="24"/>
          <w:szCs w:val="24"/>
        </w:rPr>
        <w:lastRenderedPageBreak/>
        <w:t>II</w:t>
      </w:r>
      <w:proofErr w:type="gramStart"/>
      <w:r>
        <w:rPr>
          <w:sz w:val="24"/>
          <w:szCs w:val="24"/>
        </w:rPr>
        <w:t xml:space="preserve">.  </w:t>
      </w:r>
      <w:r w:rsidR="00B83A22">
        <w:rPr>
          <w:sz w:val="24"/>
          <w:szCs w:val="24"/>
        </w:rPr>
        <w:t>Fore</w:t>
      </w:r>
      <w:r w:rsidR="00C6259A">
        <w:rPr>
          <w:sz w:val="24"/>
          <w:szCs w:val="24"/>
        </w:rPr>
        <w:t>arm</w:t>
      </w:r>
      <w:proofErr w:type="gramEnd"/>
      <w:r w:rsidR="00C6259A">
        <w:rPr>
          <w:sz w:val="24"/>
          <w:szCs w:val="24"/>
        </w:rPr>
        <w:t xml:space="preserve"> Length and Height</w:t>
      </w:r>
    </w:p>
    <w:p w:rsidR="00C6259A" w:rsidRPr="00C6259A" w:rsidRDefault="00636B8B" w:rsidP="00C6259A">
      <w:pPr>
        <w:rPr>
          <w:sz w:val="24"/>
          <w:szCs w:val="24"/>
        </w:rPr>
      </w:pPr>
      <w:r>
        <w:rPr>
          <w:sz w:val="24"/>
          <w:szCs w:val="24"/>
        </w:rPr>
        <w:t xml:space="preserve">      </w:t>
      </w:r>
      <w:r w:rsidR="00C6259A">
        <w:rPr>
          <w:sz w:val="24"/>
          <w:szCs w:val="24"/>
        </w:rPr>
        <w:t xml:space="preserve">The following example appears in </w:t>
      </w:r>
      <w:r w:rsidR="00C6259A" w:rsidRPr="00C6259A">
        <w:rPr>
          <w:i/>
          <w:sz w:val="24"/>
          <w:szCs w:val="24"/>
        </w:rPr>
        <w:t>The GAISE Report</w:t>
      </w:r>
      <w:r w:rsidR="00C6259A">
        <w:rPr>
          <w:sz w:val="24"/>
          <w:szCs w:val="24"/>
        </w:rPr>
        <w:t>.</w:t>
      </w:r>
    </w:p>
    <w:p w:rsidR="00380130" w:rsidRDefault="00C6259A" w:rsidP="00636B8B">
      <w:pPr>
        <w:pStyle w:val="NoSpacing"/>
        <w:ind w:left="720"/>
      </w:pPr>
      <w:r w:rsidRPr="00CA3197">
        <w:t xml:space="preserve">Relationships among various physical features, such as height versus arm span and neck size versus shoe size, can be the basis of many interesting questions for student investigation. If I were painting a picture of a person, how could I get the relative sizes of the body parts correct? This question prompted students to carry out an investigation of one of the possible relationships, that between forearm </w:t>
      </w:r>
      <w:proofErr w:type="gramStart"/>
      <w:r w:rsidRPr="00CA3197">
        <w:t>length</w:t>
      </w:r>
      <w:proofErr w:type="gramEnd"/>
      <w:r w:rsidR="00380130" w:rsidRPr="00CA3197">
        <w:t xml:space="preserve"> (the distance from the elbow crease to the wrist)</w:t>
      </w:r>
      <w:r w:rsidRPr="00CA3197">
        <w:t xml:space="preserve"> and height. The students responsible for the study sampled other students on which to make forearm and height measurements.</w:t>
      </w:r>
      <w:r w:rsidR="00380130" w:rsidRPr="00CA3197">
        <w:t xml:space="preserve">  </w:t>
      </w:r>
      <w:r w:rsidRPr="00CA3197">
        <w:t>Although the details of how the sample actually was selected are not clear, we will suppose that it is representative of students at the school and has the characteristics of a random sample</w:t>
      </w:r>
      <w:r w:rsidR="00636B8B">
        <w:t>…</w:t>
      </w:r>
      <w:r w:rsidRPr="00CA3197">
        <w:t xml:space="preserve"> </w:t>
      </w:r>
      <w:r w:rsidR="00380130" w:rsidRPr="00CA3197">
        <w:t xml:space="preserve"> </w:t>
      </w:r>
      <w:r w:rsidRPr="00CA3197">
        <w:t>The data obtained by the students (in centimeters) are</w:t>
      </w:r>
      <w:r w:rsidR="00380130" w:rsidRPr="00CA3197">
        <w:t xml:space="preserve"> </w:t>
      </w:r>
      <w:r w:rsidRPr="00CA3197">
        <w:t>provided in Table 14.</w:t>
      </w:r>
      <w:r w:rsidR="00380130" w:rsidRPr="00CA3197">
        <w:t xml:space="preserve"> (The GAISE Report</w:t>
      </w:r>
      <w:proofErr w:type="gramStart"/>
      <w:r w:rsidR="00380130" w:rsidRPr="00CA3197">
        <w:t>,  pg</w:t>
      </w:r>
      <w:proofErr w:type="gramEnd"/>
      <w:r w:rsidR="00380130" w:rsidRPr="00CA3197">
        <w:t>. 81.)</w:t>
      </w:r>
    </w:p>
    <w:p w:rsidR="00636B8B" w:rsidRPr="00CA3197" w:rsidRDefault="00636B8B" w:rsidP="00636B8B">
      <w:pPr>
        <w:pStyle w:val="NoSpacing"/>
        <w:ind w:left="720"/>
        <w:rPr>
          <w:rFonts w:cs="Garamond"/>
          <w:sz w:val="24"/>
          <w:szCs w:val="24"/>
        </w:rPr>
      </w:pPr>
    </w:p>
    <w:p w:rsidR="00C6259A" w:rsidRDefault="00C6259A" w:rsidP="00AE56F0">
      <w:pPr>
        <w:pStyle w:val="NoSpacing"/>
      </w:pPr>
      <w:r>
        <w:rPr>
          <w:noProof/>
        </w:rPr>
        <w:drawing>
          <wp:inline distT="0" distB="0" distL="0" distR="0" wp14:anchorId="5D2D7BB7" wp14:editId="34EFF937">
            <wp:extent cx="6096000" cy="2819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5384"/>
                    <a:stretch/>
                  </pic:blipFill>
                  <pic:spPr bwMode="auto">
                    <a:xfrm>
                      <a:off x="0" y="0"/>
                      <a:ext cx="6111174" cy="2826418"/>
                    </a:xfrm>
                    <a:prstGeom prst="rect">
                      <a:avLst/>
                    </a:prstGeom>
                    <a:noFill/>
                    <a:ln>
                      <a:noFill/>
                    </a:ln>
                    <a:extLst>
                      <a:ext uri="{53640926-AAD7-44D8-BBD7-CCE9431645EC}">
                        <a14:shadowObscured xmlns:a14="http://schemas.microsoft.com/office/drawing/2010/main"/>
                      </a:ext>
                    </a:extLst>
                  </pic:spPr>
                </pic:pic>
              </a:graphicData>
            </a:graphic>
          </wp:inline>
        </w:drawing>
      </w:r>
    </w:p>
    <w:p w:rsidR="00636B8B" w:rsidRDefault="00636B8B" w:rsidP="00AE56F0">
      <w:pPr>
        <w:pStyle w:val="NoSpacing"/>
      </w:pPr>
    </w:p>
    <w:p w:rsidR="00AF1490" w:rsidRDefault="00641C5C" w:rsidP="00AF1490">
      <w:pPr>
        <w:pStyle w:val="ListParagraph"/>
        <w:numPr>
          <w:ilvl w:val="0"/>
          <w:numId w:val="10"/>
        </w:numPr>
        <w:rPr>
          <w:sz w:val="24"/>
          <w:szCs w:val="24"/>
        </w:rPr>
      </w:pPr>
      <w:r>
        <w:rPr>
          <w:sz w:val="24"/>
          <w:szCs w:val="24"/>
        </w:rPr>
        <w:t xml:space="preserve">Which </w:t>
      </w:r>
      <w:r w:rsidR="00AF1490">
        <w:rPr>
          <w:sz w:val="24"/>
          <w:szCs w:val="24"/>
        </w:rPr>
        <w:t xml:space="preserve">of the </w:t>
      </w:r>
      <w:r>
        <w:rPr>
          <w:sz w:val="24"/>
          <w:szCs w:val="24"/>
        </w:rPr>
        <w:t>statement</w:t>
      </w:r>
      <w:r w:rsidR="00AF1490">
        <w:rPr>
          <w:sz w:val="24"/>
          <w:szCs w:val="24"/>
        </w:rPr>
        <w:t>s below are true for this model? (Select all that apply.)</w:t>
      </w:r>
    </w:p>
    <w:p w:rsidR="00380130" w:rsidRDefault="00AF1490" w:rsidP="00AF1490">
      <w:pPr>
        <w:pStyle w:val="ListParagraph"/>
        <w:numPr>
          <w:ilvl w:val="0"/>
          <w:numId w:val="12"/>
        </w:numPr>
        <w:rPr>
          <w:sz w:val="24"/>
          <w:szCs w:val="24"/>
        </w:rPr>
      </w:pPr>
      <w:r>
        <w:rPr>
          <w:sz w:val="24"/>
          <w:szCs w:val="24"/>
        </w:rPr>
        <w:t>The</w:t>
      </w:r>
      <w:r w:rsidR="00CA3197">
        <w:rPr>
          <w:sz w:val="24"/>
          <w:szCs w:val="24"/>
        </w:rPr>
        <w:t xml:space="preserve"> residual plot is scattered</w:t>
      </w:r>
      <w:r w:rsidR="00641C5C">
        <w:rPr>
          <w:sz w:val="24"/>
          <w:szCs w:val="24"/>
        </w:rPr>
        <w:t xml:space="preserve"> with no discernable pattern</w:t>
      </w:r>
      <w:r w:rsidR="00CA3197">
        <w:rPr>
          <w:sz w:val="24"/>
          <w:szCs w:val="24"/>
        </w:rPr>
        <w:t>,</w:t>
      </w:r>
      <w:r w:rsidR="00641C5C">
        <w:rPr>
          <w:sz w:val="24"/>
          <w:szCs w:val="24"/>
        </w:rPr>
        <w:t xml:space="preserve"> indicating that the linear model is a good fit to the data.</w:t>
      </w:r>
    </w:p>
    <w:p w:rsidR="00641C5C" w:rsidRDefault="00641C5C" w:rsidP="00641C5C">
      <w:pPr>
        <w:pStyle w:val="ListParagraph"/>
        <w:numPr>
          <w:ilvl w:val="0"/>
          <w:numId w:val="12"/>
        </w:numPr>
        <w:rPr>
          <w:sz w:val="24"/>
          <w:szCs w:val="24"/>
        </w:rPr>
      </w:pPr>
      <w:r>
        <w:rPr>
          <w:sz w:val="24"/>
          <w:szCs w:val="24"/>
        </w:rPr>
        <w:t>There is a pattern to the residual plot</w:t>
      </w:r>
      <w:r w:rsidR="00CA3197">
        <w:rPr>
          <w:sz w:val="24"/>
          <w:szCs w:val="24"/>
        </w:rPr>
        <w:t>,</w:t>
      </w:r>
      <w:r>
        <w:rPr>
          <w:sz w:val="24"/>
          <w:szCs w:val="24"/>
        </w:rPr>
        <w:t xml:space="preserve"> indicating that the linear model is a good fit to the data.</w:t>
      </w:r>
      <w:r w:rsidR="00AF1490">
        <w:rPr>
          <w:sz w:val="24"/>
          <w:szCs w:val="24"/>
        </w:rPr>
        <w:t xml:space="preserve"> </w:t>
      </w:r>
    </w:p>
    <w:p w:rsidR="00AF1490" w:rsidRDefault="00AF1490" w:rsidP="00641C5C">
      <w:pPr>
        <w:pStyle w:val="ListParagraph"/>
        <w:numPr>
          <w:ilvl w:val="0"/>
          <w:numId w:val="12"/>
        </w:numPr>
        <w:rPr>
          <w:sz w:val="24"/>
          <w:szCs w:val="24"/>
        </w:rPr>
      </w:pPr>
      <w:r>
        <w:rPr>
          <w:sz w:val="24"/>
          <w:szCs w:val="24"/>
        </w:rPr>
        <w:t>There is a negative association between forearm length and height.</w:t>
      </w:r>
    </w:p>
    <w:p w:rsidR="00AF1490" w:rsidRDefault="00AF1490" w:rsidP="00641C5C">
      <w:pPr>
        <w:pStyle w:val="ListParagraph"/>
        <w:numPr>
          <w:ilvl w:val="0"/>
          <w:numId w:val="12"/>
        </w:numPr>
        <w:rPr>
          <w:sz w:val="24"/>
          <w:szCs w:val="24"/>
        </w:rPr>
      </w:pPr>
      <w:r>
        <w:rPr>
          <w:sz w:val="24"/>
          <w:szCs w:val="24"/>
        </w:rPr>
        <w:t>The correlation coefficient of 0.8 indicates that there is a strong, positive linear relationship between a person’s forearm length and height.</w:t>
      </w:r>
    </w:p>
    <w:p w:rsidR="00AF1490" w:rsidRDefault="00AE56F0" w:rsidP="00641C5C">
      <w:pPr>
        <w:pStyle w:val="ListParagraph"/>
        <w:numPr>
          <w:ilvl w:val="0"/>
          <w:numId w:val="12"/>
        </w:numPr>
        <w:rPr>
          <w:sz w:val="24"/>
          <w:szCs w:val="24"/>
        </w:rPr>
      </w:pPr>
      <w:r>
        <w:rPr>
          <w:sz w:val="24"/>
          <w:szCs w:val="24"/>
        </w:rPr>
        <w:t xml:space="preserve">The model predicts a value close to the actual </w:t>
      </w:r>
      <w:r w:rsidR="001532F9">
        <w:rPr>
          <w:sz w:val="24"/>
          <w:szCs w:val="24"/>
        </w:rPr>
        <w:t xml:space="preserve">observed </w:t>
      </w:r>
      <w:r>
        <w:rPr>
          <w:sz w:val="24"/>
          <w:szCs w:val="24"/>
        </w:rPr>
        <w:t>value for forearm lengths of 39.5 cm, 43.5 cm</w:t>
      </w:r>
      <w:r w:rsidR="00CA3197">
        <w:rPr>
          <w:sz w:val="24"/>
          <w:szCs w:val="24"/>
        </w:rPr>
        <w:t>,</w:t>
      </w:r>
      <w:r>
        <w:rPr>
          <w:sz w:val="24"/>
          <w:szCs w:val="24"/>
        </w:rPr>
        <w:t xml:space="preserve"> and 46.5 cm.</w:t>
      </w:r>
    </w:p>
    <w:p w:rsidR="00AE56F0" w:rsidRDefault="00AE56F0" w:rsidP="00AE56F0">
      <w:pPr>
        <w:pStyle w:val="ListParagraph"/>
        <w:ind w:left="1080"/>
        <w:rPr>
          <w:sz w:val="24"/>
          <w:szCs w:val="24"/>
        </w:rPr>
      </w:pPr>
    </w:p>
    <w:p w:rsidR="00AE71D7" w:rsidRDefault="00AE71D7" w:rsidP="00380130">
      <w:pPr>
        <w:pStyle w:val="ListParagraph"/>
        <w:numPr>
          <w:ilvl w:val="0"/>
          <w:numId w:val="10"/>
        </w:numPr>
        <w:rPr>
          <w:sz w:val="24"/>
          <w:szCs w:val="24"/>
        </w:rPr>
      </w:pPr>
      <w:r>
        <w:rPr>
          <w:sz w:val="24"/>
          <w:szCs w:val="24"/>
        </w:rPr>
        <w:t>Consider the value predicted by the model for a forearm length of 47 cm.</w:t>
      </w:r>
    </w:p>
    <w:p w:rsidR="00AE71D7" w:rsidRDefault="00AE71D7" w:rsidP="00AE71D7">
      <w:pPr>
        <w:pStyle w:val="ListParagraph"/>
        <w:numPr>
          <w:ilvl w:val="0"/>
          <w:numId w:val="11"/>
        </w:numPr>
        <w:rPr>
          <w:sz w:val="24"/>
          <w:szCs w:val="24"/>
        </w:rPr>
      </w:pPr>
      <w:r>
        <w:rPr>
          <w:sz w:val="24"/>
          <w:szCs w:val="24"/>
        </w:rPr>
        <w:t xml:space="preserve">The model </w:t>
      </w:r>
      <w:proofErr w:type="spellStart"/>
      <w:r>
        <w:rPr>
          <w:sz w:val="24"/>
          <w:szCs w:val="24"/>
        </w:rPr>
        <w:t>overpredicts</w:t>
      </w:r>
      <w:proofErr w:type="spellEnd"/>
      <w:r>
        <w:rPr>
          <w:sz w:val="24"/>
          <w:szCs w:val="24"/>
        </w:rPr>
        <w:t xml:space="preserve"> the actual forearm length by </w:t>
      </w:r>
      <w:r w:rsidR="00CA3197">
        <w:rPr>
          <w:sz w:val="24"/>
          <w:szCs w:val="24"/>
        </w:rPr>
        <w:t>less</w:t>
      </w:r>
      <w:r>
        <w:rPr>
          <w:sz w:val="24"/>
          <w:szCs w:val="24"/>
        </w:rPr>
        <w:t xml:space="preserve"> than 10 cm.</w:t>
      </w:r>
    </w:p>
    <w:p w:rsidR="00AE71D7" w:rsidRDefault="00AE71D7" w:rsidP="00AE71D7">
      <w:pPr>
        <w:pStyle w:val="ListParagraph"/>
        <w:numPr>
          <w:ilvl w:val="0"/>
          <w:numId w:val="11"/>
        </w:numPr>
        <w:rPr>
          <w:sz w:val="24"/>
          <w:szCs w:val="24"/>
        </w:rPr>
      </w:pPr>
      <w:r>
        <w:rPr>
          <w:sz w:val="24"/>
          <w:szCs w:val="24"/>
        </w:rPr>
        <w:t xml:space="preserve">The model </w:t>
      </w:r>
      <w:proofErr w:type="spellStart"/>
      <w:r>
        <w:rPr>
          <w:sz w:val="24"/>
          <w:szCs w:val="24"/>
        </w:rPr>
        <w:t>overpredicts</w:t>
      </w:r>
      <w:proofErr w:type="spellEnd"/>
      <w:r>
        <w:rPr>
          <w:sz w:val="24"/>
          <w:szCs w:val="24"/>
        </w:rPr>
        <w:t xml:space="preserve"> the actual forearm length by more than 10 cm.</w:t>
      </w:r>
    </w:p>
    <w:p w:rsidR="00AE71D7" w:rsidRDefault="00AE71D7" w:rsidP="00AE71D7">
      <w:pPr>
        <w:pStyle w:val="ListParagraph"/>
        <w:numPr>
          <w:ilvl w:val="0"/>
          <w:numId w:val="11"/>
        </w:numPr>
        <w:rPr>
          <w:sz w:val="24"/>
          <w:szCs w:val="24"/>
        </w:rPr>
      </w:pPr>
      <w:r>
        <w:rPr>
          <w:sz w:val="24"/>
          <w:szCs w:val="24"/>
        </w:rPr>
        <w:t xml:space="preserve">The model </w:t>
      </w:r>
      <w:proofErr w:type="spellStart"/>
      <w:r>
        <w:rPr>
          <w:sz w:val="24"/>
          <w:szCs w:val="24"/>
        </w:rPr>
        <w:t>underpredicts</w:t>
      </w:r>
      <w:proofErr w:type="spellEnd"/>
      <w:r>
        <w:rPr>
          <w:sz w:val="24"/>
          <w:szCs w:val="24"/>
        </w:rPr>
        <w:t xml:space="preserve"> the actual forearm length by </w:t>
      </w:r>
      <w:r w:rsidR="00CA3197">
        <w:rPr>
          <w:sz w:val="24"/>
          <w:szCs w:val="24"/>
        </w:rPr>
        <w:t>less</w:t>
      </w:r>
      <w:r>
        <w:rPr>
          <w:sz w:val="24"/>
          <w:szCs w:val="24"/>
        </w:rPr>
        <w:t xml:space="preserve"> than 10 cm.</w:t>
      </w:r>
    </w:p>
    <w:p w:rsidR="00AE71D7" w:rsidRDefault="00AE71D7" w:rsidP="00AE71D7">
      <w:pPr>
        <w:pStyle w:val="ListParagraph"/>
        <w:numPr>
          <w:ilvl w:val="0"/>
          <w:numId w:val="11"/>
        </w:numPr>
        <w:rPr>
          <w:sz w:val="24"/>
          <w:szCs w:val="24"/>
        </w:rPr>
      </w:pPr>
      <w:r>
        <w:rPr>
          <w:sz w:val="24"/>
          <w:szCs w:val="24"/>
        </w:rPr>
        <w:t xml:space="preserve">The model </w:t>
      </w:r>
      <w:proofErr w:type="spellStart"/>
      <w:r>
        <w:rPr>
          <w:sz w:val="24"/>
          <w:szCs w:val="24"/>
        </w:rPr>
        <w:t>underpredicts</w:t>
      </w:r>
      <w:proofErr w:type="spellEnd"/>
      <w:r>
        <w:rPr>
          <w:sz w:val="24"/>
          <w:szCs w:val="24"/>
        </w:rPr>
        <w:t xml:space="preserve"> the actual forearm length by more than 10 cm.</w:t>
      </w:r>
    </w:p>
    <w:p w:rsidR="00AE71D7" w:rsidRDefault="0059037D" w:rsidP="00380130">
      <w:pPr>
        <w:pStyle w:val="ListParagraph"/>
        <w:numPr>
          <w:ilvl w:val="0"/>
          <w:numId w:val="10"/>
        </w:numPr>
        <w:rPr>
          <w:sz w:val="24"/>
          <w:szCs w:val="24"/>
        </w:rPr>
      </w:pPr>
      <w:r>
        <w:rPr>
          <w:sz w:val="24"/>
          <w:szCs w:val="24"/>
        </w:rPr>
        <w:lastRenderedPageBreak/>
        <w:t>Was this an observational study or an experiment?  Justify your answer.</w:t>
      </w:r>
    </w:p>
    <w:p w:rsidR="0059037D" w:rsidRDefault="0059037D" w:rsidP="0059037D">
      <w:pPr>
        <w:pStyle w:val="ListParagraph"/>
        <w:rPr>
          <w:sz w:val="24"/>
          <w:szCs w:val="24"/>
        </w:rPr>
      </w:pPr>
    </w:p>
    <w:p w:rsidR="0059037D" w:rsidRDefault="0059037D" w:rsidP="0059037D">
      <w:pPr>
        <w:pStyle w:val="ListParagraph"/>
        <w:rPr>
          <w:sz w:val="24"/>
          <w:szCs w:val="24"/>
        </w:rPr>
      </w:pPr>
    </w:p>
    <w:p w:rsidR="004508BF" w:rsidRDefault="004508BF" w:rsidP="0059037D">
      <w:pPr>
        <w:pStyle w:val="ListParagraph"/>
        <w:rPr>
          <w:sz w:val="24"/>
          <w:szCs w:val="24"/>
        </w:rPr>
      </w:pPr>
    </w:p>
    <w:p w:rsidR="004508BF" w:rsidRDefault="004508BF" w:rsidP="0059037D">
      <w:pPr>
        <w:pStyle w:val="ListParagraph"/>
        <w:rPr>
          <w:sz w:val="24"/>
          <w:szCs w:val="24"/>
        </w:rPr>
      </w:pPr>
    </w:p>
    <w:p w:rsidR="004508BF" w:rsidRPr="004508BF" w:rsidRDefault="004508BF" w:rsidP="004508BF">
      <w:pPr>
        <w:rPr>
          <w:sz w:val="24"/>
          <w:szCs w:val="24"/>
        </w:rPr>
      </w:pPr>
    </w:p>
    <w:p w:rsidR="0059037D" w:rsidRPr="00380130" w:rsidRDefault="0059037D" w:rsidP="00380130">
      <w:pPr>
        <w:pStyle w:val="ListParagraph"/>
        <w:numPr>
          <w:ilvl w:val="0"/>
          <w:numId w:val="10"/>
        </w:numPr>
        <w:rPr>
          <w:sz w:val="24"/>
          <w:szCs w:val="24"/>
        </w:rPr>
      </w:pPr>
      <w:r>
        <w:rPr>
          <w:sz w:val="24"/>
          <w:szCs w:val="24"/>
        </w:rPr>
        <w:t>The findings of this study can be generalized to what group?  Justify your answer.</w:t>
      </w:r>
    </w:p>
    <w:p w:rsidR="00B83A22" w:rsidRDefault="00B83A22" w:rsidP="00C6259A">
      <w:pPr>
        <w:rPr>
          <w:sz w:val="24"/>
          <w:szCs w:val="24"/>
        </w:rPr>
      </w:pPr>
    </w:p>
    <w:p w:rsidR="004508BF" w:rsidRDefault="004508BF" w:rsidP="00C6259A">
      <w:pPr>
        <w:rPr>
          <w:sz w:val="24"/>
          <w:szCs w:val="24"/>
        </w:rPr>
      </w:pPr>
    </w:p>
    <w:p w:rsidR="004508BF" w:rsidRDefault="004508BF" w:rsidP="00C6259A">
      <w:pPr>
        <w:rPr>
          <w:sz w:val="24"/>
          <w:szCs w:val="24"/>
        </w:rPr>
      </w:pPr>
    </w:p>
    <w:p w:rsidR="00B83A22" w:rsidRDefault="00DD4A71" w:rsidP="00C6259A">
      <w:pPr>
        <w:rPr>
          <w:sz w:val="24"/>
          <w:szCs w:val="24"/>
        </w:rPr>
      </w:pPr>
      <w:r>
        <w:rPr>
          <w:sz w:val="24"/>
          <w:szCs w:val="24"/>
        </w:rPr>
        <w:t>III</w:t>
      </w:r>
      <w:proofErr w:type="gramStart"/>
      <w:r>
        <w:rPr>
          <w:sz w:val="24"/>
          <w:szCs w:val="24"/>
        </w:rPr>
        <w:t>.  Music</w:t>
      </w:r>
      <w:proofErr w:type="gramEnd"/>
      <w:r>
        <w:rPr>
          <w:sz w:val="24"/>
          <w:szCs w:val="24"/>
        </w:rPr>
        <w:t xml:space="preserve"> Preference</w:t>
      </w:r>
      <w:r w:rsidR="004B4063">
        <w:rPr>
          <w:sz w:val="24"/>
          <w:szCs w:val="24"/>
        </w:rPr>
        <w:t xml:space="preserve"> (Adapted from </w:t>
      </w:r>
      <w:r w:rsidR="004B4063" w:rsidRPr="004B4063">
        <w:rPr>
          <w:i/>
          <w:sz w:val="24"/>
          <w:szCs w:val="24"/>
        </w:rPr>
        <w:t>The GAISE Report</w:t>
      </w:r>
      <w:r w:rsidR="004B4063">
        <w:rPr>
          <w:sz w:val="24"/>
          <w:szCs w:val="24"/>
        </w:rPr>
        <w:t>, pg. 71.)</w:t>
      </w:r>
    </w:p>
    <w:p w:rsidR="00DD4A71" w:rsidRDefault="004B4063" w:rsidP="00C6259A">
      <w:pPr>
        <w:rPr>
          <w:sz w:val="24"/>
          <w:szCs w:val="24"/>
        </w:rPr>
      </w:pPr>
      <w:r>
        <w:rPr>
          <w:sz w:val="24"/>
          <w:szCs w:val="24"/>
        </w:rPr>
        <w:t>What type of music do students at our high school prefer?   To answer this question</w:t>
      </w:r>
      <w:r w:rsidR="00636B8B">
        <w:rPr>
          <w:sz w:val="24"/>
          <w:szCs w:val="24"/>
        </w:rPr>
        <w:t>,</w:t>
      </w:r>
      <w:r>
        <w:rPr>
          <w:sz w:val="24"/>
          <w:szCs w:val="24"/>
        </w:rPr>
        <w:t xml:space="preserve"> Kiera and </w:t>
      </w:r>
      <w:proofErr w:type="spellStart"/>
      <w:r>
        <w:rPr>
          <w:sz w:val="24"/>
          <w:szCs w:val="24"/>
        </w:rPr>
        <w:t>Karston</w:t>
      </w:r>
      <w:proofErr w:type="spellEnd"/>
      <w:r>
        <w:rPr>
          <w:sz w:val="24"/>
          <w:szCs w:val="24"/>
        </w:rPr>
        <w:t xml:space="preserve"> create</w:t>
      </w:r>
      <w:r w:rsidR="00636B8B">
        <w:rPr>
          <w:sz w:val="24"/>
          <w:szCs w:val="24"/>
        </w:rPr>
        <w:t>d</w:t>
      </w:r>
      <w:r>
        <w:rPr>
          <w:sz w:val="24"/>
          <w:szCs w:val="24"/>
        </w:rPr>
        <w:t xml:space="preserve"> the following survey:</w:t>
      </w:r>
    </w:p>
    <w:tbl>
      <w:tblPr>
        <w:tblStyle w:val="TableGrid"/>
        <w:tblW w:w="8820" w:type="dxa"/>
        <w:tblInd w:w="91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20"/>
      </w:tblGrid>
      <w:tr w:rsidR="004B4063" w:rsidTr="004B4063">
        <w:tc>
          <w:tcPr>
            <w:tcW w:w="8820" w:type="dxa"/>
          </w:tcPr>
          <w:p w:rsidR="004B4063" w:rsidRDefault="004B4063" w:rsidP="004B4063">
            <w:pPr>
              <w:pStyle w:val="ListParagraph"/>
              <w:ind w:left="1080"/>
              <w:rPr>
                <w:i/>
                <w:sz w:val="24"/>
                <w:szCs w:val="24"/>
              </w:rPr>
            </w:pPr>
            <w:r>
              <w:rPr>
                <w:i/>
                <w:sz w:val="24"/>
                <w:szCs w:val="24"/>
              </w:rPr>
              <w:t>Music Survey</w:t>
            </w:r>
          </w:p>
          <w:p w:rsidR="004B4063" w:rsidRDefault="004B4063" w:rsidP="004B4063">
            <w:pPr>
              <w:pStyle w:val="ListParagraph"/>
              <w:ind w:left="1080"/>
              <w:rPr>
                <w:i/>
                <w:sz w:val="24"/>
                <w:szCs w:val="24"/>
              </w:rPr>
            </w:pPr>
          </w:p>
          <w:p w:rsidR="004B4063" w:rsidRDefault="004B4063" w:rsidP="004B4063">
            <w:pPr>
              <w:pStyle w:val="ListParagraph"/>
              <w:numPr>
                <w:ilvl w:val="0"/>
                <w:numId w:val="14"/>
              </w:numPr>
              <w:rPr>
                <w:i/>
                <w:sz w:val="24"/>
                <w:szCs w:val="24"/>
              </w:rPr>
            </w:pPr>
            <w:r>
              <w:rPr>
                <w:i/>
                <w:sz w:val="24"/>
                <w:szCs w:val="24"/>
              </w:rPr>
              <w:t>What kinds of music do you like?</w:t>
            </w:r>
          </w:p>
          <w:p w:rsidR="004B4063" w:rsidRDefault="004B4063" w:rsidP="004B4063">
            <w:pPr>
              <w:pStyle w:val="ListParagraph"/>
              <w:ind w:left="1080"/>
              <w:rPr>
                <w:i/>
                <w:sz w:val="24"/>
                <w:szCs w:val="24"/>
              </w:rPr>
            </w:pPr>
            <w:r>
              <w:rPr>
                <w:i/>
                <w:sz w:val="24"/>
                <w:szCs w:val="24"/>
              </w:rPr>
              <w:t>Do you like country music?   Yes or No</w:t>
            </w:r>
          </w:p>
          <w:p w:rsidR="004B4063" w:rsidRDefault="004B4063" w:rsidP="004B4063">
            <w:pPr>
              <w:pStyle w:val="ListParagraph"/>
              <w:ind w:left="1080"/>
              <w:rPr>
                <w:i/>
                <w:sz w:val="24"/>
                <w:szCs w:val="24"/>
              </w:rPr>
            </w:pPr>
            <w:r>
              <w:rPr>
                <w:i/>
                <w:sz w:val="24"/>
                <w:szCs w:val="24"/>
              </w:rPr>
              <w:t>Do you like rap music?          Yes or No</w:t>
            </w:r>
          </w:p>
          <w:p w:rsidR="004B4063" w:rsidRDefault="004B4063" w:rsidP="004B4063">
            <w:pPr>
              <w:pStyle w:val="ListParagraph"/>
              <w:ind w:left="1080"/>
              <w:rPr>
                <w:i/>
                <w:sz w:val="24"/>
                <w:szCs w:val="24"/>
              </w:rPr>
            </w:pPr>
            <w:r>
              <w:rPr>
                <w:i/>
                <w:sz w:val="24"/>
                <w:szCs w:val="24"/>
              </w:rPr>
              <w:t>Do you like rock music?        Yes or No</w:t>
            </w:r>
          </w:p>
          <w:p w:rsidR="004B4063" w:rsidRDefault="004B4063" w:rsidP="004B4063">
            <w:pPr>
              <w:pStyle w:val="ListParagraph"/>
              <w:ind w:left="1080"/>
              <w:rPr>
                <w:i/>
                <w:sz w:val="24"/>
                <w:szCs w:val="24"/>
              </w:rPr>
            </w:pPr>
          </w:p>
          <w:p w:rsidR="004B4063" w:rsidRDefault="004B4063" w:rsidP="004B4063">
            <w:pPr>
              <w:pStyle w:val="ListParagraph"/>
              <w:numPr>
                <w:ilvl w:val="0"/>
                <w:numId w:val="14"/>
              </w:numPr>
              <w:rPr>
                <w:i/>
                <w:sz w:val="24"/>
                <w:szCs w:val="24"/>
              </w:rPr>
            </w:pPr>
            <w:r>
              <w:rPr>
                <w:i/>
                <w:sz w:val="24"/>
                <w:szCs w:val="24"/>
              </w:rPr>
              <w:t>Which of the following types of music do you like most?  Select only one.</w:t>
            </w:r>
          </w:p>
          <w:p w:rsidR="004B4063" w:rsidRDefault="004B4063" w:rsidP="004B4063">
            <w:pPr>
              <w:pStyle w:val="ListParagraph"/>
              <w:ind w:left="1080"/>
              <w:rPr>
                <w:i/>
                <w:sz w:val="24"/>
                <w:szCs w:val="24"/>
              </w:rPr>
            </w:pPr>
            <w:r>
              <w:rPr>
                <w:i/>
                <w:sz w:val="24"/>
                <w:szCs w:val="24"/>
              </w:rPr>
              <w:t>Country</w:t>
            </w:r>
            <w:r>
              <w:rPr>
                <w:i/>
                <w:sz w:val="24"/>
                <w:szCs w:val="24"/>
              </w:rPr>
              <w:tab/>
            </w:r>
            <w:r>
              <w:rPr>
                <w:i/>
                <w:sz w:val="24"/>
                <w:szCs w:val="24"/>
              </w:rPr>
              <w:tab/>
              <w:t>Rap/Hip Hop</w:t>
            </w:r>
            <w:r>
              <w:rPr>
                <w:i/>
                <w:sz w:val="24"/>
                <w:szCs w:val="24"/>
              </w:rPr>
              <w:tab/>
            </w:r>
            <w:r>
              <w:rPr>
                <w:i/>
                <w:sz w:val="24"/>
                <w:szCs w:val="24"/>
              </w:rPr>
              <w:tab/>
              <w:t>Rock</w:t>
            </w:r>
          </w:p>
          <w:p w:rsidR="004B4063" w:rsidRDefault="004B4063" w:rsidP="00C6259A">
            <w:pPr>
              <w:rPr>
                <w:sz w:val="24"/>
                <w:szCs w:val="24"/>
              </w:rPr>
            </w:pPr>
          </w:p>
        </w:tc>
      </w:tr>
    </w:tbl>
    <w:p w:rsidR="004B4063" w:rsidRPr="004B4063" w:rsidRDefault="004B4063" w:rsidP="004B4063">
      <w:pPr>
        <w:rPr>
          <w:i/>
          <w:sz w:val="24"/>
          <w:szCs w:val="24"/>
        </w:rPr>
      </w:pPr>
    </w:p>
    <w:p w:rsidR="00DD4A71" w:rsidRPr="004B4063" w:rsidRDefault="00DD4A71" w:rsidP="004B4063">
      <w:pPr>
        <w:pStyle w:val="ListParagraph"/>
        <w:numPr>
          <w:ilvl w:val="0"/>
          <w:numId w:val="16"/>
        </w:numPr>
        <w:rPr>
          <w:sz w:val="24"/>
          <w:szCs w:val="24"/>
        </w:rPr>
      </w:pPr>
      <w:r w:rsidRPr="004B4063">
        <w:rPr>
          <w:sz w:val="24"/>
          <w:szCs w:val="24"/>
        </w:rPr>
        <w:t xml:space="preserve">Which of the following is the best method for selecting a sample of </w:t>
      </w:r>
      <w:r w:rsidR="007B791B">
        <w:rPr>
          <w:sz w:val="24"/>
          <w:szCs w:val="24"/>
        </w:rPr>
        <w:t xml:space="preserve">40 </w:t>
      </w:r>
      <w:r w:rsidRPr="004B4063">
        <w:rPr>
          <w:sz w:val="24"/>
          <w:szCs w:val="24"/>
        </w:rPr>
        <w:t xml:space="preserve">students if </w:t>
      </w:r>
      <w:r w:rsidR="004B4063">
        <w:rPr>
          <w:sz w:val="24"/>
          <w:szCs w:val="24"/>
        </w:rPr>
        <w:t xml:space="preserve">Kiera and </w:t>
      </w:r>
      <w:proofErr w:type="spellStart"/>
      <w:r w:rsidR="004B4063">
        <w:rPr>
          <w:sz w:val="24"/>
          <w:szCs w:val="24"/>
        </w:rPr>
        <w:t>Karston</w:t>
      </w:r>
      <w:proofErr w:type="spellEnd"/>
      <w:r w:rsidRPr="004B4063">
        <w:rPr>
          <w:sz w:val="24"/>
          <w:szCs w:val="24"/>
        </w:rPr>
        <w:t xml:space="preserve"> want to be able to generalize their findings to all students at their high school?</w:t>
      </w:r>
    </w:p>
    <w:p w:rsidR="00DD4A71" w:rsidRPr="00DD4A71" w:rsidRDefault="003C33B9" w:rsidP="003F1CBC">
      <w:pPr>
        <w:pStyle w:val="ListParagraph"/>
        <w:numPr>
          <w:ilvl w:val="0"/>
          <w:numId w:val="15"/>
        </w:numPr>
        <w:ind w:left="1080"/>
        <w:rPr>
          <w:sz w:val="24"/>
          <w:szCs w:val="24"/>
        </w:rPr>
      </w:pPr>
      <w:r>
        <w:rPr>
          <w:sz w:val="24"/>
          <w:szCs w:val="24"/>
        </w:rPr>
        <w:t xml:space="preserve">Randomly select a lunch period and </w:t>
      </w:r>
      <w:r w:rsidR="007B791B">
        <w:rPr>
          <w:sz w:val="24"/>
          <w:szCs w:val="24"/>
        </w:rPr>
        <w:t xml:space="preserve">select the first </w:t>
      </w:r>
      <w:r>
        <w:rPr>
          <w:sz w:val="24"/>
          <w:szCs w:val="24"/>
        </w:rPr>
        <w:t>5</w:t>
      </w:r>
      <w:r w:rsidR="00DD4A71" w:rsidRPr="00DD4A71">
        <w:rPr>
          <w:sz w:val="24"/>
          <w:szCs w:val="24"/>
        </w:rPr>
        <w:t xml:space="preserve">0 people who enter </w:t>
      </w:r>
      <w:r>
        <w:rPr>
          <w:sz w:val="24"/>
          <w:szCs w:val="24"/>
        </w:rPr>
        <w:t>the school cafeteria.</w:t>
      </w:r>
      <w:r w:rsidR="007B791B">
        <w:rPr>
          <w:sz w:val="24"/>
          <w:szCs w:val="24"/>
        </w:rPr>
        <w:t xml:space="preserve">  These </w:t>
      </w:r>
      <w:r>
        <w:rPr>
          <w:sz w:val="24"/>
          <w:szCs w:val="24"/>
        </w:rPr>
        <w:t>5</w:t>
      </w:r>
      <w:r w:rsidR="00DD4A71" w:rsidRPr="00DD4A71">
        <w:rPr>
          <w:sz w:val="24"/>
          <w:szCs w:val="24"/>
        </w:rPr>
        <w:t>0 students will be asked to take the survey.</w:t>
      </w:r>
    </w:p>
    <w:p w:rsidR="00DD4A71" w:rsidRDefault="00DD4A71" w:rsidP="003F1CBC">
      <w:pPr>
        <w:pStyle w:val="ListParagraph"/>
        <w:numPr>
          <w:ilvl w:val="0"/>
          <w:numId w:val="15"/>
        </w:numPr>
        <w:ind w:left="1080"/>
        <w:rPr>
          <w:sz w:val="24"/>
          <w:szCs w:val="24"/>
        </w:rPr>
      </w:pPr>
      <w:r>
        <w:rPr>
          <w:sz w:val="24"/>
          <w:szCs w:val="24"/>
        </w:rPr>
        <w:t xml:space="preserve">Randomly select </w:t>
      </w:r>
      <w:r w:rsidR="007B791B">
        <w:rPr>
          <w:sz w:val="24"/>
          <w:szCs w:val="24"/>
        </w:rPr>
        <w:t>2</w:t>
      </w:r>
      <w:r>
        <w:rPr>
          <w:sz w:val="24"/>
          <w:szCs w:val="24"/>
        </w:rPr>
        <w:t xml:space="preserve"> classrooms and ask </w:t>
      </w:r>
      <w:r w:rsidR="003C33B9">
        <w:rPr>
          <w:sz w:val="24"/>
          <w:szCs w:val="24"/>
        </w:rPr>
        <w:t>the first 25</w:t>
      </w:r>
      <w:r w:rsidR="007B791B">
        <w:rPr>
          <w:sz w:val="24"/>
          <w:szCs w:val="24"/>
        </w:rPr>
        <w:t xml:space="preserve"> </w:t>
      </w:r>
      <w:r>
        <w:rPr>
          <w:sz w:val="24"/>
          <w:szCs w:val="24"/>
        </w:rPr>
        <w:t xml:space="preserve">students </w:t>
      </w:r>
      <w:r w:rsidR="007B791B">
        <w:rPr>
          <w:sz w:val="24"/>
          <w:szCs w:val="24"/>
        </w:rPr>
        <w:t xml:space="preserve">that enter each room </w:t>
      </w:r>
      <w:r>
        <w:rPr>
          <w:sz w:val="24"/>
          <w:szCs w:val="24"/>
        </w:rPr>
        <w:t>to take the survey.</w:t>
      </w:r>
    </w:p>
    <w:p w:rsidR="00DD4A71" w:rsidRDefault="003F1CBC" w:rsidP="003F1CBC">
      <w:pPr>
        <w:pStyle w:val="ListParagraph"/>
        <w:numPr>
          <w:ilvl w:val="0"/>
          <w:numId w:val="15"/>
        </w:numPr>
        <w:ind w:left="1080"/>
        <w:rPr>
          <w:sz w:val="24"/>
          <w:szCs w:val="24"/>
        </w:rPr>
      </w:pPr>
      <w:r>
        <w:rPr>
          <w:sz w:val="24"/>
          <w:szCs w:val="24"/>
        </w:rPr>
        <w:t>Get a list of all students at the high school.  Write each student’s name on a slip of paper, place the slips in a pa</w:t>
      </w:r>
      <w:r w:rsidR="003C33B9">
        <w:rPr>
          <w:sz w:val="24"/>
          <w:szCs w:val="24"/>
        </w:rPr>
        <w:t>per bag, mix</w:t>
      </w:r>
      <w:r w:rsidR="00636B8B">
        <w:rPr>
          <w:sz w:val="24"/>
          <w:szCs w:val="24"/>
        </w:rPr>
        <w:t>,</w:t>
      </w:r>
      <w:r w:rsidR="003C33B9">
        <w:rPr>
          <w:sz w:val="24"/>
          <w:szCs w:val="24"/>
        </w:rPr>
        <w:t xml:space="preserve"> and then draw out 50</w:t>
      </w:r>
      <w:r>
        <w:rPr>
          <w:sz w:val="24"/>
          <w:szCs w:val="24"/>
        </w:rPr>
        <w:t xml:space="preserve"> slips.  The students whose names are drawn are asked to take the survey.</w:t>
      </w:r>
    </w:p>
    <w:p w:rsidR="00DD4A71" w:rsidRDefault="003C33B9" w:rsidP="004B4063">
      <w:pPr>
        <w:pStyle w:val="ListParagraph"/>
        <w:numPr>
          <w:ilvl w:val="0"/>
          <w:numId w:val="15"/>
        </w:numPr>
        <w:ind w:left="1080"/>
        <w:rPr>
          <w:sz w:val="24"/>
          <w:szCs w:val="24"/>
        </w:rPr>
      </w:pPr>
      <w:r>
        <w:rPr>
          <w:sz w:val="24"/>
          <w:szCs w:val="24"/>
        </w:rPr>
        <w:t xml:space="preserve">Post the survey in the school newspaper and ask for student responses.  The first 50 students to complete and turn in the survey will form the sample. </w:t>
      </w:r>
    </w:p>
    <w:p w:rsidR="004B4063" w:rsidRPr="004B4063" w:rsidRDefault="004B4063" w:rsidP="004B4063">
      <w:pPr>
        <w:pStyle w:val="ListParagraph"/>
        <w:ind w:left="1080"/>
        <w:rPr>
          <w:sz w:val="24"/>
          <w:szCs w:val="24"/>
        </w:rPr>
      </w:pPr>
    </w:p>
    <w:p w:rsidR="007B791B" w:rsidRDefault="007B791B" w:rsidP="007B791B">
      <w:pPr>
        <w:pStyle w:val="ListParagraph"/>
        <w:numPr>
          <w:ilvl w:val="0"/>
          <w:numId w:val="16"/>
        </w:numPr>
        <w:rPr>
          <w:sz w:val="24"/>
          <w:szCs w:val="24"/>
        </w:rPr>
      </w:pPr>
      <w:r>
        <w:rPr>
          <w:sz w:val="24"/>
          <w:szCs w:val="24"/>
        </w:rPr>
        <w:lastRenderedPageBreak/>
        <w:t xml:space="preserve">Kiera and </w:t>
      </w:r>
      <w:proofErr w:type="spellStart"/>
      <w:r>
        <w:rPr>
          <w:sz w:val="24"/>
          <w:szCs w:val="24"/>
        </w:rPr>
        <w:t>Karston</w:t>
      </w:r>
      <w:proofErr w:type="spellEnd"/>
      <w:r>
        <w:rPr>
          <w:sz w:val="24"/>
          <w:szCs w:val="24"/>
        </w:rPr>
        <w:t xml:space="preserve"> want to know if there is a relationship between students who like </w:t>
      </w:r>
      <w:r w:rsidR="00810A39">
        <w:rPr>
          <w:sz w:val="24"/>
          <w:szCs w:val="24"/>
        </w:rPr>
        <w:t>rap</w:t>
      </w:r>
      <w:r>
        <w:rPr>
          <w:sz w:val="24"/>
          <w:szCs w:val="24"/>
        </w:rPr>
        <w:t xml:space="preserve"> and students who like rock music.   Circle the </w:t>
      </w:r>
      <w:r w:rsidR="004508BF">
        <w:rPr>
          <w:sz w:val="24"/>
          <w:szCs w:val="24"/>
        </w:rPr>
        <w:t>one phrase in each box</w:t>
      </w:r>
      <w:r>
        <w:rPr>
          <w:sz w:val="24"/>
          <w:szCs w:val="24"/>
        </w:rPr>
        <w:t xml:space="preserve"> that correctly complete</w:t>
      </w:r>
      <w:r w:rsidR="004508BF">
        <w:rPr>
          <w:sz w:val="24"/>
          <w:szCs w:val="24"/>
        </w:rPr>
        <w:t>s</w:t>
      </w:r>
      <w:r>
        <w:rPr>
          <w:sz w:val="24"/>
          <w:szCs w:val="24"/>
        </w:rPr>
        <w:t xml:space="preserve"> the sentence.</w:t>
      </w:r>
    </w:p>
    <w:p w:rsidR="007B791B" w:rsidRDefault="00810A39" w:rsidP="007B791B">
      <w:pPr>
        <w:pStyle w:val="ListParagraph"/>
        <w:rPr>
          <w:sz w:val="24"/>
          <w:szCs w:val="24"/>
        </w:rPr>
      </w:pPr>
      <w:r w:rsidRPr="00810A39">
        <w:rPr>
          <w:noProof/>
          <w:sz w:val="28"/>
          <w:szCs w:val="28"/>
        </w:rPr>
        <mc:AlternateContent>
          <mc:Choice Requires="wps">
            <w:drawing>
              <wp:anchor distT="0" distB="0" distL="114300" distR="114300" simplePos="0" relativeHeight="251659264" behindDoc="0" locked="0" layoutInCell="1" allowOverlap="1" wp14:anchorId="57851BC2" wp14:editId="2886CAC1">
                <wp:simplePos x="0" y="0"/>
                <wp:positionH relativeFrom="column">
                  <wp:posOffset>2514600</wp:posOffset>
                </wp:positionH>
                <wp:positionV relativeFrom="paragraph">
                  <wp:posOffset>23495</wp:posOffset>
                </wp:positionV>
                <wp:extent cx="2124075" cy="666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66750"/>
                        </a:xfrm>
                        <a:prstGeom prst="rect">
                          <a:avLst/>
                        </a:prstGeom>
                        <a:solidFill>
                          <a:srgbClr val="FFFFFF"/>
                        </a:solidFill>
                        <a:ln w="9525">
                          <a:solidFill>
                            <a:srgbClr val="000000"/>
                          </a:solidFill>
                          <a:miter lim="800000"/>
                          <a:headEnd/>
                          <a:tailEnd/>
                        </a:ln>
                      </wps:spPr>
                      <wps:txbx>
                        <w:txbxContent>
                          <w:p w:rsidR="00FF7E74" w:rsidRPr="00810A39" w:rsidRDefault="005C04EB">
                            <w:pPr>
                              <w:rPr>
                                <w:outline/>
                                <w:color w:val="000000"/>
                                <w14:textOutline w14:w="19050" w14:cap="rnd" w14:cmpd="sng" w14:algn="ctr">
                                  <w14:solidFill>
                                    <w14:srgbClr w14:val="000000"/>
                                  </w14:solidFill>
                                  <w14:prstDash w14:val="solid"/>
                                  <w14:bevel/>
                                </w14:textOutline>
                                <w14:textFill>
                                  <w14:noFill/>
                                </w14:textFill>
                              </w:rPr>
                            </w:pPr>
                            <m:oMathPara>
                              <m:oMath>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r>
                                              <w:rPr>
                                                <w:rFonts w:ascii="Cambria Math" w:hAnsi="Cambria Math"/>
                                                <w:sz w:val="28"/>
                                                <w:szCs w:val="28"/>
                                              </w:rPr>
                                              <m:t>an observational study</m:t>
                                            </m:r>
                                          </m:e>
                                        </m:mr>
                                        <m:mr>
                                          <m:e>
                                            <m:r>
                                              <w:rPr>
                                                <w:rFonts w:ascii="Cambria Math" w:hAnsi="Cambria Math"/>
                                                <w:sz w:val="28"/>
                                                <w:szCs w:val="28"/>
                                              </w:rPr>
                                              <m:t xml:space="preserve"> </m:t>
                                            </m:r>
                                          </m:e>
                                        </m:mr>
                                      </m:m>
                                    </m:e>
                                  </m:mr>
                                  <m:mr>
                                    <m:e>
                                      <m:r>
                                        <w:rPr>
                                          <w:rFonts w:ascii="Cambria Math" w:hAnsi="Cambria Math"/>
                                          <w:sz w:val="28"/>
                                          <w:szCs w:val="28"/>
                                        </w:rPr>
                                        <m:t>an experiment</m:t>
                                      </m:r>
                                    </m:e>
                                  </m:mr>
                                </m:m>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1.85pt;width:167.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OjJQ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">
                <v:textbox>
                  <w:txbxContent>
                    <w:p w:rsidR="00FF7E74" w:rsidRPr="00810A39" w:rsidRDefault="00FF7E74">
                      <w:pPr>
                        <w:rPr>
                          <w:outline/>
                          <w:color w:val="000000"/>
                          <w14:textOutline w14:w="19050" w14:cap="rnd" w14:cmpd="sng" w14:algn="ctr">
                            <w14:solidFill>
                              <w14:srgbClr w14:val="000000"/>
                            </w14:solidFill>
                            <w14:prstDash w14:val="solid"/>
                            <w14:bevel/>
                          </w14:textOutline>
                          <w14:textFill>
                            <w14:noFill/>
                          </w14:textFill>
                        </w:rPr>
                      </w:pPr>
                      <m:oMathPara>
                        <m:oMath>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r>
                                        <w:rPr>
                                          <w:rFonts w:ascii="Cambria Math" w:hAnsi="Cambria Math"/>
                                          <w:sz w:val="28"/>
                                          <w:szCs w:val="28"/>
                                        </w:rPr>
                                        <m:t>an observational study</m:t>
                                      </m:r>
                                    </m:e>
                                  </m:mr>
                                  <m:mr>
                                    <m:e>
                                      <m:r>
                                        <w:rPr>
                                          <w:rFonts w:ascii="Cambria Math" w:hAnsi="Cambria Math"/>
                                          <w:sz w:val="28"/>
                                          <w:szCs w:val="28"/>
                                        </w:rPr>
                                        <m:t xml:space="preserve"> </m:t>
                                      </m:r>
                                    </m:e>
                                  </m:mr>
                                </m:m>
                              </m:e>
                            </m:mr>
                            <m:mr>
                              <m:e>
                                <m:r>
                                  <w:rPr>
                                    <w:rFonts w:ascii="Cambria Math" w:hAnsi="Cambria Math"/>
                                    <w:sz w:val="28"/>
                                    <w:szCs w:val="28"/>
                                  </w:rPr>
                                  <m:t>an experiment</m:t>
                                </m:r>
                              </m:e>
                            </m:mr>
                          </m:m>
                        </m:oMath>
                      </m:oMathPara>
                    </w:p>
                  </w:txbxContent>
                </v:textbox>
              </v:shape>
            </w:pict>
          </mc:Fallback>
        </mc:AlternateContent>
      </w:r>
    </w:p>
    <w:p w:rsidR="00810A39" w:rsidRDefault="007B791B" w:rsidP="007B791B">
      <w:pPr>
        <w:pStyle w:val="ListParagraph"/>
        <w:ind w:left="1440"/>
        <w:rPr>
          <w:rFonts w:eastAsiaTheme="minorEastAsia"/>
          <w:sz w:val="28"/>
          <w:szCs w:val="28"/>
        </w:rPr>
      </w:pPr>
      <w:r w:rsidRPr="00810A39">
        <w:rPr>
          <w:sz w:val="28"/>
          <w:szCs w:val="28"/>
        </w:rPr>
        <w:t>Because the survey is</w:t>
      </w:r>
      <w:r w:rsidR="00810A39">
        <w:rPr>
          <w:sz w:val="24"/>
          <w:szCs w:val="24"/>
        </w:rPr>
        <w:t xml:space="preserve">                                            </w:t>
      </w:r>
      <w:r>
        <w:rPr>
          <w:sz w:val="24"/>
          <w:szCs w:val="24"/>
        </w:rPr>
        <w:t xml:space="preserve"> </w:t>
      </w:r>
      <w:r w:rsidR="00810A39">
        <w:rPr>
          <w:sz w:val="24"/>
          <w:szCs w:val="24"/>
        </w:rPr>
        <w:t xml:space="preserve">                   </w:t>
      </w:r>
      <w:r w:rsidR="00810A39">
        <w:rPr>
          <w:rFonts w:eastAsiaTheme="minorEastAsia"/>
          <w:sz w:val="28"/>
          <w:szCs w:val="28"/>
        </w:rPr>
        <w:t xml:space="preserve">, Kiera and </w:t>
      </w:r>
    </w:p>
    <w:p w:rsidR="004508BF" w:rsidRDefault="004508BF" w:rsidP="007B791B">
      <w:pPr>
        <w:pStyle w:val="ListParagraph"/>
        <w:ind w:left="1440"/>
        <w:rPr>
          <w:rFonts w:eastAsiaTheme="minorEastAsia"/>
          <w:sz w:val="28"/>
          <w:szCs w:val="28"/>
        </w:rPr>
      </w:pPr>
    </w:p>
    <w:p w:rsidR="004508BF" w:rsidRDefault="004508BF" w:rsidP="007B791B">
      <w:pPr>
        <w:pStyle w:val="ListParagraph"/>
        <w:ind w:left="1440"/>
        <w:rPr>
          <w:rFonts w:eastAsiaTheme="minorEastAsia"/>
          <w:sz w:val="28"/>
          <w:szCs w:val="28"/>
        </w:rPr>
      </w:pPr>
    </w:p>
    <w:p w:rsidR="00810A39" w:rsidRDefault="00810A39" w:rsidP="007B791B">
      <w:pPr>
        <w:pStyle w:val="ListParagraph"/>
        <w:ind w:left="1440"/>
        <w:rPr>
          <w:rFonts w:eastAsiaTheme="minorEastAsia"/>
          <w:sz w:val="28"/>
          <w:szCs w:val="28"/>
        </w:rPr>
      </w:pPr>
    </w:p>
    <w:p w:rsidR="00810A39" w:rsidRDefault="00810A39" w:rsidP="007B791B">
      <w:pPr>
        <w:pStyle w:val="ListParagraph"/>
        <w:ind w:left="1440"/>
        <w:rPr>
          <w:rFonts w:eastAsiaTheme="minorEastAsia"/>
          <w:sz w:val="28"/>
          <w:szCs w:val="28"/>
        </w:rPr>
      </w:pPr>
      <w:r w:rsidRPr="00810A39">
        <w:rPr>
          <w:noProof/>
          <w:sz w:val="28"/>
          <w:szCs w:val="28"/>
        </w:rPr>
        <mc:AlternateContent>
          <mc:Choice Requires="wps">
            <w:drawing>
              <wp:anchor distT="0" distB="0" distL="114300" distR="114300" simplePos="0" relativeHeight="251661312" behindDoc="0" locked="0" layoutInCell="1" allowOverlap="1" wp14:anchorId="552BA729" wp14:editId="06B8A9D0">
                <wp:simplePos x="0" y="0"/>
                <wp:positionH relativeFrom="column">
                  <wp:posOffset>1638300</wp:posOffset>
                </wp:positionH>
                <wp:positionV relativeFrom="paragraph">
                  <wp:posOffset>-239395</wp:posOffset>
                </wp:positionV>
                <wp:extent cx="2124075" cy="6667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666750"/>
                        </a:xfrm>
                        <a:prstGeom prst="rect">
                          <a:avLst/>
                        </a:prstGeom>
                        <a:solidFill>
                          <a:srgbClr val="FFFFFF"/>
                        </a:solidFill>
                        <a:ln w="9525">
                          <a:solidFill>
                            <a:srgbClr val="000000"/>
                          </a:solidFill>
                          <a:miter lim="800000"/>
                          <a:headEnd/>
                          <a:tailEnd/>
                        </a:ln>
                      </wps:spPr>
                      <wps:txbx>
                        <w:txbxContent>
                          <w:p w:rsidR="00FF7E74" w:rsidRPr="00810A39" w:rsidRDefault="005C04EB" w:rsidP="00810A39">
                            <w:pPr>
                              <w:rPr>
                                <w:outline/>
                                <w:color w:val="000000"/>
                                <w14:textOutline w14:w="19050" w14:cap="rnd" w14:cmpd="sng" w14:algn="ctr">
                                  <w14:solidFill>
                                    <w14:srgbClr w14:val="000000"/>
                                  </w14:solidFill>
                                  <w14:prstDash w14:val="solid"/>
                                  <w14:bevel/>
                                </w14:textOutline>
                                <w14:textFill>
                                  <w14:noFill/>
                                </w14:textFill>
                              </w:rPr>
                            </w:pPr>
                            <m:oMathPara>
                              <m:oMath>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r>
                                              <w:rPr>
                                                <w:rFonts w:ascii="Cambria Math" w:hAnsi="Cambria Math"/>
                                                <w:sz w:val="28"/>
                                                <w:szCs w:val="28"/>
                                              </w:rPr>
                                              <m:t>will be able to</m:t>
                                            </m:r>
                                          </m:e>
                                        </m:mr>
                                        <m:mr>
                                          <m:e>
                                            <m:r>
                                              <w:rPr>
                                                <w:rFonts w:ascii="Cambria Math" w:hAnsi="Cambria Math"/>
                                                <w:sz w:val="28"/>
                                                <w:szCs w:val="28"/>
                                              </w:rPr>
                                              <m:t xml:space="preserve"> </m:t>
                                            </m:r>
                                          </m:e>
                                        </m:mr>
                                      </m:m>
                                    </m:e>
                                  </m:mr>
                                  <m:mr>
                                    <m:e>
                                      <m:r>
                                        <w:rPr>
                                          <w:rFonts w:ascii="Cambria Math" w:hAnsi="Cambria Math"/>
                                          <w:sz w:val="28"/>
                                          <w:szCs w:val="28"/>
                                        </w:rPr>
                                        <m:t>will not be able to</m:t>
                                      </m:r>
                                    </m:e>
                                  </m:mr>
                                </m:m>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9pt;margin-top:-18.85pt;width:167.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">
                <v:textbox>
                  <w:txbxContent>
                    <w:p w:rsidR="00FF7E74" w:rsidRPr="00810A39" w:rsidRDefault="00FF7E74" w:rsidP="00810A39">
                      <w:pPr>
                        <w:rPr>
                          <w:outline/>
                          <w:color w:val="000000"/>
                          <w14:textOutline w14:w="19050" w14:cap="rnd" w14:cmpd="sng" w14:algn="ctr">
                            <w14:solidFill>
                              <w14:srgbClr w14:val="000000"/>
                            </w14:solidFill>
                            <w14:prstDash w14:val="solid"/>
                            <w14:bevel/>
                          </w14:textOutline>
                          <w14:textFill>
                            <w14:noFill/>
                          </w14:textFill>
                        </w:rPr>
                      </w:pPr>
                      <m:oMathPara>
                        <m:oMath>
                          <m:m>
                            <m:mPr>
                              <m:mcs>
                                <m:mc>
                                  <m:mcPr>
                                    <m:count m:val="1"/>
                                    <m:mcJc m:val="center"/>
                                  </m:mcPr>
                                </m:mc>
                              </m:mcs>
                              <m:ctrlPr>
                                <w:rPr>
                                  <w:rFonts w:ascii="Cambria Math" w:hAnsi="Cambria Math"/>
                                  <w:i/>
                                  <w:sz w:val="28"/>
                                  <w:szCs w:val="28"/>
                                </w:rPr>
                              </m:ctrlPr>
                            </m:mPr>
                            <m:mr>
                              <m:e>
                                <m:m>
                                  <m:mPr>
                                    <m:mcs>
                                      <m:mc>
                                        <m:mcPr>
                                          <m:count m:val="1"/>
                                          <m:mcJc m:val="center"/>
                                        </m:mcPr>
                                      </m:mc>
                                    </m:mcs>
                                    <m:ctrlPr>
                                      <w:rPr>
                                        <w:rFonts w:ascii="Cambria Math" w:hAnsi="Cambria Math"/>
                                        <w:i/>
                                        <w:sz w:val="28"/>
                                        <w:szCs w:val="28"/>
                                      </w:rPr>
                                    </m:ctrlPr>
                                  </m:mPr>
                                  <m:mr>
                                    <m:e>
                                      <m:r>
                                        <w:rPr>
                                          <w:rFonts w:ascii="Cambria Math" w:hAnsi="Cambria Math"/>
                                          <w:sz w:val="28"/>
                                          <w:szCs w:val="28"/>
                                        </w:rPr>
                                        <m:t>will be able to</m:t>
                                      </m:r>
                                    </m:e>
                                  </m:mr>
                                  <m:mr>
                                    <m:e>
                                      <m:r>
                                        <w:rPr>
                                          <w:rFonts w:ascii="Cambria Math" w:hAnsi="Cambria Math"/>
                                          <w:sz w:val="28"/>
                                          <w:szCs w:val="28"/>
                                        </w:rPr>
                                        <m:t xml:space="preserve"> </m:t>
                                      </m:r>
                                    </m:e>
                                  </m:mr>
                                </m:m>
                              </m:e>
                            </m:mr>
                            <m:mr>
                              <m:e>
                                <m:r>
                                  <w:rPr>
                                    <w:rFonts w:ascii="Cambria Math" w:hAnsi="Cambria Math"/>
                                    <w:sz w:val="28"/>
                                    <w:szCs w:val="28"/>
                                  </w:rPr>
                                  <m:t>will not be able to</m:t>
                                </m:r>
                              </m:e>
                            </m:mr>
                          </m:m>
                        </m:oMath>
                      </m:oMathPara>
                    </w:p>
                  </w:txbxContent>
                </v:textbox>
              </v:shape>
            </w:pict>
          </mc:Fallback>
        </mc:AlternateContent>
      </w:r>
      <w:proofErr w:type="spellStart"/>
      <w:r>
        <w:rPr>
          <w:rFonts w:eastAsiaTheme="minorEastAsia"/>
          <w:sz w:val="28"/>
          <w:szCs w:val="28"/>
        </w:rPr>
        <w:t>Karston</w:t>
      </w:r>
      <w:proofErr w:type="spellEnd"/>
      <w:r>
        <w:rPr>
          <w:rFonts w:eastAsiaTheme="minorEastAsia"/>
          <w:sz w:val="28"/>
          <w:szCs w:val="28"/>
        </w:rPr>
        <w:t xml:space="preserve">                                                           conclude that there is a </w:t>
      </w:r>
    </w:p>
    <w:p w:rsidR="00810A39" w:rsidRDefault="00810A39" w:rsidP="007B791B">
      <w:pPr>
        <w:pStyle w:val="ListParagraph"/>
        <w:ind w:left="1440"/>
        <w:rPr>
          <w:rFonts w:eastAsiaTheme="minorEastAsia"/>
          <w:sz w:val="28"/>
          <w:szCs w:val="28"/>
        </w:rPr>
      </w:pPr>
    </w:p>
    <w:p w:rsidR="00810A39" w:rsidRDefault="00810A39" w:rsidP="007B791B">
      <w:pPr>
        <w:pStyle w:val="ListParagraph"/>
        <w:ind w:left="1440"/>
        <w:rPr>
          <w:rFonts w:eastAsiaTheme="minorEastAsia"/>
          <w:sz w:val="28"/>
          <w:szCs w:val="28"/>
        </w:rPr>
      </w:pPr>
    </w:p>
    <w:p w:rsidR="00CE185B" w:rsidRDefault="00810A39" w:rsidP="007B791B">
      <w:pPr>
        <w:pStyle w:val="ListParagraph"/>
        <w:ind w:left="1440"/>
        <w:rPr>
          <w:rFonts w:eastAsiaTheme="minorEastAsia"/>
          <w:sz w:val="28"/>
          <w:szCs w:val="28"/>
        </w:rPr>
      </w:pPr>
      <w:proofErr w:type="gramStart"/>
      <w:r>
        <w:rPr>
          <w:rFonts w:eastAsiaTheme="minorEastAsia"/>
          <w:sz w:val="28"/>
          <w:szCs w:val="28"/>
        </w:rPr>
        <w:t>cause-and-effect</w:t>
      </w:r>
      <w:proofErr w:type="gramEnd"/>
      <w:r>
        <w:rPr>
          <w:rFonts w:eastAsiaTheme="minorEastAsia"/>
          <w:sz w:val="28"/>
          <w:szCs w:val="28"/>
        </w:rPr>
        <w:t xml:space="preserve"> relationship between liking rap and liking rock</w:t>
      </w:r>
      <w:r w:rsidR="00CE185B">
        <w:rPr>
          <w:rFonts w:eastAsiaTheme="minorEastAsia"/>
          <w:sz w:val="28"/>
          <w:szCs w:val="28"/>
        </w:rPr>
        <w:t xml:space="preserve"> </w:t>
      </w:r>
    </w:p>
    <w:p w:rsidR="00CE185B" w:rsidRDefault="00CE185B" w:rsidP="007B791B">
      <w:pPr>
        <w:pStyle w:val="ListParagraph"/>
        <w:ind w:left="1440"/>
        <w:rPr>
          <w:rFonts w:eastAsiaTheme="minorEastAsia"/>
          <w:sz w:val="28"/>
          <w:szCs w:val="28"/>
        </w:rPr>
      </w:pPr>
    </w:p>
    <w:p w:rsidR="00810A39" w:rsidRDefault="00810A39" w:rsidP="007B791B">
      <w:pPr>
        <w:pStyle w:val="ListParagraph"/>
        <w:ind w:left="1440"/>
        <w:rPr>
          <w:rFonts w:eastAsiaTheme="minorEastAsia"/>
          <w:sz w:val="28"/>
          <w:szCs w:val="28"/>
        </w:rPr>
      </w:pPr>
      <w:bookmarkStart w:id="0" w:name="_GoBack"/>
      <w:bookmarkEnd w:id="0"/>
      <w:r>
        <w:rPr>
          <w:rFonts w:eastAsiaTheme="minorEastAsia"/>
          <w:sz w:val="28"/>
          <w:szCs w:val="28"/>
        </w:rPr>
        <w:t>music.</w:t>
      </w:r>
    </w:p>
    <w:p w:rsidR="00C42C61" w:rsidRDefault="00C42C61" w:rsidP="007B791B">
      <w:pPr>
        <w:pStyle w:val="ListParagraph"/>
        <w:ind w:left="1440"/>
        <w:rPr>
          <w:sz w:val="24"/>
          <w:szCs w:val="24"/>
        </w:rPr>
      </w:pPr>
    </w:p>
    <w:p w:rsidR="00BD4004" w:rsidRPr="00810A39" w:rsidRDefault="00BD4004" w:rsidP="007B791B">
      <w:pPr>
        <w:pStyle w:val="ListParagraph"/>
        <w:ind w:left="1440"/>
        <w:rPr>
          <w:sz w:val="24"/>
          <w:szCs w:val="24"/>
        </w:rPr>
      </w:pPr>
    </w:p>
    <w:p w:rsidR="007B791B" w:rsidRDefault="00C42C61" w:rsidP="00C42C61">
      <w:pPr>
        <w:pStyle w:val="ListParagraph"/>
        <w:numPr>
          <w:ilvl w:val="0"/>
          <w:numId w:val="16"/>
        </w:numPr>
        <w:rPr>
          <w:sz w:val="24"/>
          <w:szCs w:val="24"/>
        </w:rPr>
      </w:pPr>
      <w:r>
        <w:rPr>
          <w:sz w:val="24"/>
          <w:szCs w:val="24"/>
        </w:rPr>
        <w:t xml:space="preserve"> After surveying 50 students, Kiera and </w:t>
      </w:r>
      <w:proofErr w:type="spellStart"/>
      <w:r>
        <w:rPr>
          <w:sz w:val="24"/>
          <w:szCs w:val="24"/>
        </w:rPr>
        <w:t>Karston</w:t>
      </w:r>
      <w:proofErr w:type="spellEnd"/>
      <w:r>
        <w:rPr>
          <w:sz w:val="24"/>
          <w:szCs w:val="24"/>
        </w:rPr>
        <w:t xml:space="preserve"> recorded their results in the table shown below.</w:t>
      </w:r>
    </w:p>
    <w:p w:rsidR="00C42C61" w:rsidRDefault="00C42C61" w:rsidP="003C33B9">
      <w:pPr>
        <w:pStyle w:val="NoSpacing"/>
        <w:jc w:val="center"/>
      </w:pPr>
      <w:r>
        <w:rPr>
          <w:noProof/>
        </w:rPr>
        <w:drawing>
          <wp:inline distT="0" distB="0" distL="0" distR="0" wp14:anchorId="47969C69" wp14:editId="77FB3671">
            <wp:extent cx="2886075" cy="1390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390650"/>
                    </a:xfrm>
                    <a:prstGeom prst="rect">
                      <a:avLst/>
                    </a:prstGeom>
                    <a:noFill/>
                    <a:ln>
                      <a:noFill/>
                    </a:ln>
                  </pic:spPr>
                </pic:pic>
              </a:graphicData>
            </a:graphic>
          </wp:inline>
        </w:drawing>
      </w:r>
    </w:p>
    <w:p w:rsidR="003C33B9" w:rsidRDefault="003C33B9" w:rsidP="003C33B9">
      <w:pPr>
        <w:pStyle w:val="ListParagraph"/>
        <w:ind w:left="180"/>
        <w:jc w:val="center"/>
      </w:pPr>
      <w:r>
        <w:t xml:space="preserve">(The table above was retrieved from </w:t>
      </w:r>
      <w:r>
        <w:rPr>
          <w:i/>
        </w:rPr>
        <w:t xml:space="preserve">The GAISE REPORT, </w:t>
      </w:r>
      <w:r>
        <w:t>pg. 72.)</w:t>
      </w:r>
    </w:p>
    <w:p w:rsidR="00BD4004" w:rsidRDefault="00BD4004" w:rsidP="00DA4AAA">
      <w:pPr>
        <w:pStyle w:val="ListParagraph"/>
        <w:ind w:left="180" w:firstLine="540"/>
      </w:pPr>
    </w:p>
    <w:p w:rsidR="00DA4AAA" w:rsidRDefault="00DA4AAA" w:rsidP="00DA4AAA">
      <w:pPr>
        <w:pStyle w:val="ListParagraph"/>
        <w:ind w:left="180" w:firstLine="540"/>
      </w:pPr>
      <w:proofErr w:type="gramStart"/>
      <w:r>
        <w:t>Let  RAP</w:t>
      </w:r>
      <w:proofErr w:type="gramEnd"/>
      <w:r>
        <w:t xml:space="preserve"> = the event that a randomly selected student in this sample likes rap music.</w:t>
      </w:r>
    </w:p>
    <w:p w:rsidR="00DA4AAA" w:rsidRDefault="00DA4AAA" w:rsidP="00DA4AAA">
      <w:pPr>
        <w:pStyle w:val="ListParagraph"/>
        <w:ind w:left="180" w:firstLine="540"/>
      </w:pPr>
      <w:r>
        <w:t>Let ROCK = the even</w:t>
      </w:r>
      <w:r w:rsidR="00CE185B">
        <w:t>t</w:t>
      </w:r>
      <w:r>
        <w:t xml:space="preserve"> that a randomly selected student in this sample likes rock music.</w:t>
      </w:r>
    </w:p>
    <w:p w:rsidR="003C33B9" w:rsidRDefault="003C33B9" w:rsidP="003C33B9">
      <w:pPr>
        <w:pStyle w:val="ListParagraph"/>
        <w:ind w:left="180"/>
      </w:pPr>
    </w:p>
    <w:p w:rsidR="00BD4004" w:rsidRDefault="00BD4004" w:rsidP="003C33B9">
      <w:pPr>
        <w:pStyle w:val="ListParagraph"/>
        <w:ind w:left="180"/>
      </w:pPr>
    </w:p>
    <w:p w:rsidR="003C33B9" w:rsidRPr="00636B8B" w:rsidRDefault="009A69AC" w:rsidP="009A69AC">
      <w:pPr>
        <w:pStyle w:val="ListParagraph"/>
        <w:ind w:hanging="540"/>
        <w:rPr>
          <w:sz w:val="24"/>
          <w:szCs w:val="24"/>
        </w:rPr>
      </w:pPr>
      <w:r>
        <w:tab/>
      </w:r>
      <w:r w:rsidRPr="00636B8B">
        <w:rPr>
          <w:sz w:val="24"/>
          <w:szCs w:val="24"/>
        </w:rPr>
        <w:t>W</w:t>
      </w:r>
      <w:r w:rsidR="003C33B9" w:rsidRPr="00636B8B">
        <w:rPr>
          <w:sz w:val="24"/>
          <w:szCs w:val="24"/>
        </w:rPr>
        <w:t>hich of the fol</w:t>
      </w:r>
      <w:r w:rsidR="00DA4AAA" w:rsidRPr="00636B8B">
        <w:rPr>
          <w:sz w:val="24"/>
          <w:szCs w:val="24"/>
        </w:rPr>
        <w:t xml:space="preserve">lowing statements </w:t>
      </w:r>
      <w:r w:rsidRPr="00636B8B">
        <w:rPr>
          <w:sz w:val="24"/>
          <w:szCs w:val="24"/>
        </w:rPr>
        <w:t>correctly identifies if RAP and ROCK are independent or dependent events</w:t>
      </w:r>
      <w:r w:rsidR="00BD4004" w:rsidRPr="00636B8B">
        <w:rPr>
          <w:sz w:val="24"/>
          <w:szCs w:val="24"/>
        </w:rPr>
        <w:t xml:space="preserve"> </w:t>
      </w:r>
      <w:r w:rsidRPr="00636B8B">
        <w:rPr>
          <w:sz w:val="24"/>
          <w:szCs w:val="24"/>
        </w:rPr>
        <w:t>and provides the correct justification?</w:t>
      </w:r>
    </w:p>
    <w:p w:rsidR="00BD4004" w:rsidRPr="00636B8B" w:rsidRDefault="00BD4004" w:rsidP="009A69AC">
      <w:pPr>
        <w:pStyle w:val="ListParagraph"/>
        <w:ind w:hanging="540"/>
      </w:pPr>
    </w:p>
    <w:p w:rsidR="00636B8B" w:rsidRPr="00636B8B" w:rsidRDefault="009A69AC" w:rsidP="00636B8B">
      <w:pPr>
        <w:pStyle w:val="ListParagraph"/>
        <w:numPr>
          <w:ilvl w:val="0"/>
          <w:numId w:val="20"/>
        </w:numPr>
        <w:ind w:right="-1170"/>
      </w:pPr>
      <w:r w:rsidRPr="00636B8B">
        <w:t xml:space="preserve">Liking rap music and liking rock music are dependent events because </w:t>
      </w:r>
      <w:proofErr w:type="gramStart"/>
      <w:r w:rsidRPr="00636B8B">
        <w:t>P(</w:t>
      </w:r>
      <w:proofErr w:type="gramEnd"/>
      <w:r w:rsidRPr="00636B8B">
        <w:t xml:space="preserve">RAP </w:t>
      </w:r>
      <m:oMath>
        <m:r>
          <w:rPr>
            <w:rFonts w:ascii="Cambria Math" w:hAnsi="Cambria Math"/>
          </w:rPr>
          <m:t>∩</m:t>
        </m:r>
      </m:oMath>
      <w:r w:rsidRPr="00636B8B">
        <w:rPr>
          <w:rFonts w:eastAsiaTheme="minorEastAsia"/>
        </w:rPr>
        <w:t xml:space="preserve"> ROCK) ≠ P(RAP)</w:t>
      </w:r>
      <w:r w:rsidR="00636B8B">
        <w:rPr>
          <w:rFonts w:eastAsiaTheme="minorEastAsia"/>
        </w:rPr>
        <w:t xml:space="preserve"> </w:t>
      </w:r>
      <w:r w:rsidRPr="00636B8B">
        <w:rPr>
          <w:rFonts w:eastAsiaTheme="minorEastAsia" w:cs="Times New Roman"/>
        </w:rPr>
        <w:t>·</w:t>
      </w:r>
      <w:r w:rsidRPr="00636B8B">
        <w:rPr>
          <w:rFonts w:eastAsiaTheme="minorEastAsia"/>
        </w:rPr>
        <w:t xml:space="preserve"> P(ROCK).</w:t>
      </w:r>
    </w:p>
    <w:p w:rsidR="009A69AC" w:rsidRPr="00636B8B" w:rsidRDefault="009A69AC" w:rsidP="00943F0E">
      <w:pPr>
        <w:pStyle w:val="ListParagraph"/>
        <w:numPr>
          <w:ilvl w:val="0"/>
          <w:numId w:val="20"/>
        </w:numPr>
        <w:ind w:right="-900"/>
      </w:pPr>
      <w:r w:rsidRPr="00636B8B">
        <w:rPr>
          <w:rFonts w:eastAsiaTheme="minorEastAsia"/>
        </w:rPr>
        <w:t xml:space="preserve">Liking rap music and liking rock music are dependent events because </w:t>
      </w:r>
      <w:proofErr w:type="gramStart"/>
      <w:r w:rsidRPr="00636B8B">
        <w:rPr>
          <w:rFonts w:eastAsiaTheme="minorEastAsia"/>
        </w:rPr>
        <w:t>P(</w:t>
      </w:r>
      <w:proofErr w:type="gramEnd"/>
      <w:r w:rsidRPr="00636B8B">
        <w:rPr>
          <w:rFonts w:eastAsiaTheme="minorEastAsia"/>
        </w:rPr>
        <w:t>RAP</w:t>
      </w:r>
      <w:r w:rsidR="00636B8B">
        <w:rPr>
          <w:rFonts w:eastAsiaTheme="minorEastAsia"/>
        </w:rPr>
        <w:t xml:space="preserve"> </w:t>
      </w:r>
      <w:r w:rsidRPr="00636B8B">
        <w:rPr>
          <w:rFonts w:eastAsiaTheme="minorEastAsia"/>
        </w:rPr>
        <w:t>|</w:t>
      </w:r>
      <w:r w:rsidR="00636B8B">
        <w:rPr>
          <w:rFonts w:eastAsiaTheme="minorEastAsia"/>
        </w:rPr>
        <w:t xml:space="preserve"> </w:t>
      </w:r>
      <w:r w:rsidRPr="00636B8B">
        <w:rPr>
          <w:rFonts w:eastAsiaTheme="minorEastAsia"/>
        </w:rPr>
        <w:t xml:space="preserve">ROCK) </w:t>
      </w:r>
      <w:r w:rsidR="00943F0E" w:rsidRPr="00636B8B">
        <w:rPr>
          <w:rFonts w:eastAsiaTheme="minorEastAsia"/>
        </w:rPr>
        <w:t>≠ P(ROCK</w:t>
      </w:r>
      <w:r w:rsidR="00636B8B">
        <w:rPr>
          <w:rFonts w:eastAsiaTheme="minorEastAsia"/>
        </w:rPr>
        <w:t xml:space="preserve"> </w:t>
      </w:r>
      <w:r w:rsidR="00943F0E" w:rsidRPr="00636B8B">
        <w:rPr>
          <w:rFonts w:eastAsiaTheme="minorEastAsia"/>
        </w:rPr>
        <w:t>|</w:t>
      </w:r>
      <w:r w:rsidR="00636B8B">
        <w:rPr>
          <w:rFonts w:eastAsiaTheme="minorEastAsia"/>
        </w:rPr>
        <w:t xml:space="preserve"> </w:t>
      </w:r>
      <w:r w:rsidR="00943F0E" w:rsidRPr="00636B8B">
        <w:rPr>
          <w:rFonts w:eastAsiaTheme="minorEastAsia"/>
        </w:rPr>
        <w:t>RAP).</w:t>
      </w:r>
    </w:p>
    <w:p w:rsidR="00DA4AAA" w:rsidRPr="00636B8B" w:rsidRDefault="00DA4AAA" w:rsidP="00DA4AAA">
      <w:pPr>
        <w:pStyle w:val="ListParagraph"/>
        <w:numPr>
          <w:ilvl w:val="0"/>
          <w:numId w:val="20"/>
        </w:numPr>
      </w:pPr>
      <w:r w:rsidRPr="00636B8B">
        <w:t xml:space="preserve">Liking rap music is independent of liking rock music because </w:t>
      </w:r>
      <w:proofErr w:type="gramStart"/>
      <w:r w:rsidRPr="00636B8B">
        <w:t>P(</w:t>
      </w:r>
      <w:proofErr w:type="gramEnd"/>
      <w:r w:rsidRPr="00636B8B">
        <w:t>RAP) = P(ROCK).</w:t>
      </w:r>
    </w:p>
    <w:p w:rsidR="00DA4AAA" w:rsidRPr="00636B8B" w:rsidRDefault="00DA4AAA" w:rsidP="00DA4AAA">
      <w:pPr>
        <w:pStyle w:val="ListParagraph"/>
        <w:numPr>
          <w:ilvl w:val="0"/>
          <w:numId w:val="20"/>
        </w:numPr>
      </w:pPr>
      <w:r w:rsidRPr="00636B8B">
        <w:t xml:space="preserve">Liking rap music is independent of liking rock music because </w:t>
      </w:r>
      <w:proofErr w:type="gramStart"/>
      <w:r w:rsidRPr="00636B8B">
        <w:t>P(</w:t>
      </w:r>
      <w:proofErr w:type="gramEnd"/>
      <w:r w:rsidRPr="00636B8B">
        <w:t>RAP | ROCK) = P(RAP).</w:t>
      </w:r>
    </w:p>
    <w:p w:rsidR="00C42C61" w:rsidRPr="00636B8B" w:rsidRDefault="00C42C61" w:rsidP="00C42C61">
      <w:pPr>
        <w:pStyle w:val="ListParagraph"/>
      </w:pPr>
    </w:p>
    <w:p w:rsidR="004508BF" w:rsidRPr="00636B8B" w:rsidRDefault="004508BF" w:rsidP="007B791B">
      <w:pPr>
        <w:ind w:left="360"/>
        <w:rPr>
          <w:sz w:val="24"/>
          <w:szCs w:val="24"/>
        </w:rPr>
      </w:pPr>
    </w:p>
    <w:p w:rsidR="00BD4004" w:rsidRDefault="00BD4004" w:rsidP="00BD4004">
      <w:pPr>
        <w:rPr>
          <w:sz w:val="24"/>
          <w:szCs w:val="24"/>
        </w:rPr>
      </w:pPr>
      <w:r>
        <w:rPr>
          <w:sz w:val="24"/>
          <w:szCs w:val="24"/>
        </w:rPr>
        <w:lastRenderedPageBreak/>
        <w:t>IV</w:t>
      </w:r>
      <w:proofErr w:type="gramStart"/>
      <w:r>
        <w:rPr>
          <w:sz w:val="24"/>
          <w:szCs w:val="24"/>
        </w:rPr>
        <w:t>.  Radish</w:t>
      </w:r>
      <w:proofErr w:type="gramEnd"/>
      <w:r>
        <w:rPr>
          <w:sz w:val="24"/>
          <w:szCs w:val="24"/>
        </w:rPr>
        <w:t xml:space="preserve"> Seedlings</w:t>
      </w:r>
      <w:r w:rsidR="00C33287">
        <w:rPr>
          <w:sz w:val="24"/>
          <w:szCs w:val="24"/>
        </w:rPr>
        <w:t xml:space="preserve"> (Selected from </w:t>
      </w:r>
      <w:r w:rsidR="00C33287" w:rsidRPr="004B4063">
        <w:rPr>
          <w:i/>
          <w:sz w:val="24"/>
          <w:szCs w:val="24"/>
        </w:rPr>
        <w:t>The GAISE Report</w:t>
      </w:r>
      <w:r w:rsidR="00C33287">
        <w:rPr>
          <w:sz w:val="24"/>
          <w:szCs w:val="24"/>
        </w:rPr>
        <w:t>, pg. 75 - 79.)</w:t>
      </w:r>
    </w:p>
    <w:p w:rsidR="001C7E1E" w:rsidRDefault="001C7E1E" w:rsidP="00BD4004">
      <w:pPr>
        <w:rPr>
          <w:sz w:val="24"/>
          <w:szCs w:val="24"/>
        </w:rPr>
      </w:pPr>
      <w:r>
        <w:rPr>
          <w:sz w:val="24"/>
          <w:szCs w:val="24"/>
        </w:rPr>
        <w:tab/>
      </w:r>
    </w:p>
    <w:p w:rsidR="001C7E1E" w:rsidRDefault="001C7E1E" w:rsidP="000F74CB">
      <w:pPr>
        <w:pStyle w:val="NoSpacing"/>
        <w:ind w:left="720" w:right="-630"/>
        <w:rPr>
          <w:sz w:val="24"/>
          <w:szCs w:val="24"/>
        </w:rPr>
      </w:pPr>
      <w:r w:rsidRPr="001C7E1E">
        <w:rPr>
          <w:sz w:val="24"/>
          <w:szCs w:val="24"/>
        </w:rPr>
        <w:t>Example 4: An Experiment on the Effect of Light on the Growth of Radish Seedlings</w:t>
      </w:r>
    </w:p>
    <w:p w:rsidR="00F55DAA" w:rsidRDefault="00F55DAA" w:rsidP="001C7E1E">
      <w:pPr>
        <w:pStyle w:val="NoSpacing"/>
        <w:ind w:left="1440" w:right="-630"/>
        <w:rPr>
          <w:sz w:val="24"/>
          <w:szCs w:val="24"/>
        </w:rPr>
      </w:pPr>
    </w:p>
    <w:p w:rsidR="001C7E1E" w:rsidRDefault="003115C9" w:rsidP="001C7E1E">
      <w:pPr>
        <w:pStyle w:val="NoSpacing"/>
        <w:ind w:left="1440" w:right="-630"/>
        <w:rPr>
          <w:sz w:val="24"/>
          <w:szCs w:val="24"/>
        </w:rPr>
      </w:pPr>
      <w:r>
        <w:rPr>
          <w:sz w:val="24"/>
          <w:szCs w:val="24"/>
        </w:rPr>
        <w:t>W</w:t>
      </w:r>
      <w:r w:rsidR="001C7E1E">
        <w:rPr>
          <w:sz w:val="24"/>
          <w:szCs w:val="24"/>
        </w:rPr>
        <w:t>hat is the effect of different durations of light and dark on the growth of radish seedlings?  This question was posed to a class of biology students who then set about designing and carrying out an experiment to investigate the question.   All possible relative durations of light to dark cannot possibly be investigated in one experiment, so the students decide to focus the question on th</w:t>
      </w:r>
      <w:r w:rsidR="00F55DAA">
        <w:rPr>
          <w:sz w:val="24"/>
          <w:szCs w:val="24"/>
        </w:rPr>
        <w:t>ree</w:t>
      </w:r>
      <w:r w:rsidR="001C7E1E">
        <w:rPr>
          <w:sz w:val="24"/>
          <w:szCs w:val="24"/>
        </w:rPr>
        <w:t xml:space="preserve"> treatments: 24 hours of light, 12 hours of light and 12 hours of darkness, and 24 hours of darkness.  This covers the extreme cases and one in the middle.</w:t>
      </w:r>
    </w:p>
    <w:p w:rsidR="001C7E1E" w:rsidRDefault="001C7E1E" w:rsidP="001C7E1E">
      <w:pPr>
        <w:pStyle w:val="NoSpacing"/>
        <w:ind w:left="1440" w:right="-630"/>
        <w:rPr>
          <w:sz w:val="24"/>
          <w:szCs w:val="24"/>
        </w:rPr>
      </w:pPr>
    </w:p>
    <w:p w:rsidR="001C7E1E" w:rsidRDefault="001C7E1E" w:rsidP="001C7E1E">
      <w:pPr>
        <w:pStyle w:val="NoSpacing"/>
        <w:ind w:left="1440" w:right="-630"/>
        <w:rPr>
          <w:sz w:val="24"/>
          <w:szCs w:val="24"/>
        </w:rPr>
      </w:pPr>
      <w:r>
        <w:rPr>
          <w:sz w:val="24"/>
          <w:szCs w:val="24"/>
        </w:rPr>
        <w:t>With the help of a teacher, the class decided to use plastic bags as growth chambers.  The plastic bags would permit the students to observe and measure the germination of the seeds without disturbing them.  Two layers of moist paper towel were put into a disposable plastic bag, with a line stapled about ½ of the way from the bottom of the bag (see Figure 30) to hold the paper towel in place and to provide a seam to hold the radish seeds.</w:t>
      </w:r>
    </w:p>
    <w:p w:rsidR="001C7E1E" w:rsidRDefault="001C7E1E" w:rsidP="001C7E1E">
      <w:pPr>
        <w:pStyle w:val="NoSpacing"/>
        <w:ind w:left="1440" w:right="-630"/>
        <w:jc w:val="center"/>
        <w:rPr>
          <w:sz w:val="24"/>
          <w:szCs w:val="24"/>
        </w:rPr>
      </w:pPr>
      <w:r>
        <w:rPr>
          <w:noProof/>
          <w:sz w:val="24"/>
          <w:szCs w:val="24"/>
        </w:rPr>
        <w:drawing>
          <wp:inline distT="0" distB="0" distL="0" distR="0">
            <wp:extent cx="2143125" cy="14859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1485900"/>
                    </a:xfrm>
                    <a:prstGeom prst="rect">
                      <a:avLst/>
                    </a:prstGeom>
                    <a:noFill/>
                    <a:ln>
                      <a:noFill/>
                    </a:ln>
                  </pic:spPr>
                </pic:pic>
              </a:graphicData>
            </a:graphic>
          </wp:inline>
        </w:drawing>
      </w:r>
    </w:p>
    <w:p w:rsidR="00A21E8E" w:rsidRDefault="00A21E8E" w:rsidP="001C7E1E">
      <w:pPr>
        <w:pStyle w:val="NoSpacing"/>
        <w:ind w:left="1440" w:right="-630"/>
        <w:jc w:val="center"/>
        <w:rPr>
          <w:sz w:val="24"/>
          <w:szCs w:val="24"/>
        </w:rPr>
      </w:pPr>
    </w:p>
    <w:p w:rsidR="001C7E1E" w:rsidRPr="001C7E1E" w:rsidRDefault="001C7E1E" w:rsidP="001C7E1E">
      <w:pPr>
        <w:pStyle w:val="NoSpacing"/>
        <w:ind w:left="1440"/>
        <w:rPr>
          <w:sz w:val="24"/>
          <w:szCs w:val="24"/>
        </w:rPr>
      </w:pPr>
      <w:r>
        <w:rPr>
          <w:sz w:val="24"/>
          <w:szCs w:val="24"/>
        </w:rPr>
        <w:t>Although three growth chambers would be sufficient to examine the three treatments, this class made four growth chambers, with</w:t>
      </w:r>
      <w:r w:rsidR="003115C9">
        <w:rPr>
          <w:sz w:val="24"/>
          <w:szCs w:val="24"/>
        </w:rPr>
        <w:t xml:space="preserve"> one designated for the 24 hour</w:t>
      </w:r>
      <w:r>
        <w:rPr>
          <w:sz w:val="24"/>
          <w:szCs w:val="24"/>
        </w:rPr>
        <w:t xml:space="preserve">s of light treatment, one for the 12 hours of light and 12 hours of darkness treatment, and </w:t>
      </w:r>
      <w:r w:rsidR="00205091">
        <w:rPr>
          <w:sz w:val="24"/>
          <w:szCs w:val="24"/>
        </w:rPr>
        <w:t>two for the 24 hours of darkness</w:t>
      </w:r>
      <w:r>
        <w:rPr>
          <w:sz w:val="24"/>
          <w:szCs w:val="24"/>
        </w:rPr>
        <w:t xml:space="preserve"> treatment.  One hundred twenty seeds were availabl</w:t>
      </w:r>
      <w:r w:rsidR="00205091">
        <w:rPr>
          <w:sz w:val="24"/>
          <w:szCs w:val="24"/>
        </w:rPr>
        <w:t>e</w:t>
      </w:r>
      <w:r>
        <w:rPr>
          <w:sz w:val="24"/>
          <w:szCs w:val="24"/>
        </w:rPr>
        <w:t xml:space="preserve"> for the study.  Thirty of the seeds were chosen at random and placed along the stapled seam of the 24 hours of light bag.  Thirty seeds were then chosen at random from the remaining 90 seeds and placed in the 12 hours of light and 12 hours of darknes</w:t>
      </w:r>
      <w:r w:rsidR="00A21E8E">
        <w:rPr>
          <w:sz w:val="24"/>
          <w:szCs w:val="24"/>
        </w:rPr>
        <w:t>s bag.  Finally, 3</w:t>
      </w:r>
      <w:r>
        <w:rPr>
          <w:sz w:val="24"/>
          <w:szCs w:val="24"/>
        </w:rPr>
        <w:t>0 of the remaining 60 seeds were chosen at random and placed in one of the 24 hours of darkness bags.</w:t>
      </w:r>
      <w:r w:rsidR="00A21E8E">
        <w:rPr>
          <w:sz w:val="24"/>
          <w:szCs w:val="24"/>
        </w:rPr>
        <w:t xml:space="preserve">  The final 30 seeds were placed in the other 24 hours of darkness bag.  After three days, the lengths of radish seedlings for the germinating seeds were measured and recorded.  These data are provided in Table 12; the measurements are in millimeters.  Notice that not all the seeds in each group germinated.</w:t>
      </w:r>
      <w:r w:rsidR="00D532C8">
        <w:rPr>
          <w:sz w:val="24"/>
          <w:szCs w:val="24"/>
        </w:rPr>
        <w:t xml:space="preserve"> (</w:t>
      </w:r>
      <w:r w:rsidR="00D532C8" w:rsidRPr="00D532C8">
        <w:rPr>
          <w:i/>
          <w:sz w:val="24"/>
          <w:szCs w:val="24"/>
        </w:rPr>
        <w:t>The GAISE Report</w:t>
      </w:r>
      <w:r w:rsidR="00D532C8">
        <w:rPr>
          <w:sz w:val="24"/>
          <w:szCs w:val="24"/>
        </w:rPr>
        <w:t>, pgs. 75 – 76.)</w:t>
      </w:r>
    </w:p>
    <w:p w:rsidR="004508BF" w:rsidRDefault="004508BF" w:rsidP="007B791B">
      <w:pPr>
        <w:ind w:left="360"/>
        <w:rPr>
          <w:sz w:val="24"/>
          <w:szCs w:val="24"/>
        </w:rPr>
      </w:pPr>
    </w:p>
    <w:p w:rsidR="00C33287" w:rsidRDefault="00C33287" w:rsidP="007B791B">
      <w:pPr>
        <w:ind w:left="360"/>
        <w:rPr>
          <w:sz w:val="24"/>
          <w:szCs w:val="24"/>
        </w:rPr>
      </w:pPr>
      <w:r>
        <w:rPr>
          <w:noProof/>
          <w:sz w:val="24"/>
          <w:szCs w:val="24"/>
        </w:rPr>
        <w:lastRenderedPageBreak/>
        <w:drawing>
          <wp:inline distT="0" distB="0" distL="0" distR="0">
            <wp:extent cx="5629275" cy="2914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2914650"/>
                    </a:xfrm>
                    <a:prstGeom prst="rect">
                      <a:avLst/>
                    </a:prstGeom>
                    <a:noFill/>
                    <a:ln>
                      <a:noFill/>
                    </a:ln>
                  </pic:spPr>
                </pic:pic>
              </a:graphicData>
            </a:graphic>
          </wp:inline>
        </w:drawing>
      </w:r>
    </w:p>
    <w:p w:rsidR="00FF7E74" w:rsidRDefault="00FF7E74" w:rsidP="00A21E8E">
      <w:pPr>
        <w:numPr>
          <w:ilvl w:val="0"/>
          <w:numId w:val="23"/>
        </w:numPr>
        <w:rPr>
          <w:sz w:val="24"/>
          <w:szCs w:val="24"/>
        </w:rPr>
      </w:pPr>
      <w:r w:rsidRPr="00A21E8E">
        <w:rPr>
          <w:sz w:val="24"/>
          <w:szCs w:val="24"/>
        </w:rPr>
        <w:t>What is the statistical question being considered in this study?</w:t>
      </w:r>
    </w:p>
    <w:p w:rsidR="00A21E8E" w:rsidRDefault="00A21E8E" w:rsidP="00A21E8E">
      <w:pPr>
        <w:ind w:left="720"/>
        <w:rPr>
          <w:sz w:val="24"/>
          <w:szCs w:val="24"/>
        </w:rPr>
      </w:pPr>
    </w:p>
    <w:p w:rsidR="00A21E8E" w:rsidRPr="00A21E8E" w:rsidRDefault="00A21E8E" w:rsidP="00A21E8E">
      <w:pPr>
        <w:ind w:left="720"/>
        <w:rPr>
          <w:sz w:val="24"/>
          <w:szCs w:val="24"/>
        </w:rPr>
      </w:pPr>
    </w:p>
    <w:p w:rsidR="00FF7E74" w:rsidRDefault="00FF7E74" w:rsidP="00A21E8E">
      <w:pPr>
        <w:numPr>
          <w:ilvl w:val="0"/>
          <w:numId w:val="23"/>
        </w:numPr>
        <w:rPr>
          <w:sz w:val="24"/>
          <w:szCs w:val="24"/>
        </w:rPr>
      </w:pPr>
      <w:r w:rsidRPr="00A21E8E">
        <w:rPr>
          <w:sz w:val="24"/>
          <w:szCs w:val="24"/>
        </w:rPr>
        <w:t>What is the population of interest?</w:t>
      </w:r>
      <w:r w:rsidR="00A21E8E">
        <w:rPr>
          <w:sz w:val="24"/>
          <w:szCs w:val="24"/>
        </w:rPr>
        <w:t xml:space="preserve">  </w:t>
      </w:r>
    </w:p>
    <w:p w:rsidR="00A21E8E" w:rsidRDefault="00A21E8E" w:rsidP="00A21E8E">
      <w:pPr>
        <w:pStyle w:val="ListParagraph"/>
        <w:rPr>
          <w:sz w:val="24"/>
          <w:szCs w:val="24"/>
        </w:rPr>
      </w:pPr>
    </w:p>
    <w:p w:rsidR="00A21E8E" w:rsidRPr="00A21E8E" w:rsidRDefault="00A21E8E" w:rsidP="00A21E8E">
      <w:pPr>
        <w:ind w:left="720"/>
        <w:rPr>
          <w:sz w:val="24"/>
          <w:szCs w:val="24"/>
        </w:rPr>
      </w:pPr>
    </w:p>
    <w:p w:rsidR="00FF7E74" w:rsidRDefault="00FF7E74" w:rsidP="00A21E8E">
      <w:pPr>
        <w:numPr>
          <w:ilvl w:val="0"/>
          <w:numId w:val="23"/>
        </w:numPr>
        <w:rPr>
          <w:sz w:val="24"/>
          <w:szCs w:val="24"/>
        </w:rPr>
      </w:pPr>
      <w:r w:rsidRPr="00A21E8E">
        <w:rPr>
          <w:sz w:val="24"/>
          <w:szCs w:val="24"/>
        </w:rPr>
        <w:t xml:space="preserve">How </w:t>
      </w:r>
      <w:r w:rsidR="00A21E8E">
        <w:rPr>
          <w:sz w:val="24"/>
          <w:szCs w:val="24"/>
        </w:rPr>
        <w:t>was the sample for this study selected</w:t>
      </w:r>
      <w:r w:rsidRPr="00A21E8E">
        <w:rPr>
          <w:sz w:val="24"/>
          <w:szCs w:val="24"/>
        </w:rPr>
        <w:t xml:space="preserve">? </w:t>
      </w:r>
      <w:r w:rsidR="00A21E8E">
        <w:rPr>
          <w:sz w:val="24"/>
          <w:szCs w:val="24"/>
        </w:rPr>
        <w:t xml:space="preserve"> Is it representative of the population?</w:t>
      </w:r>
    </w:p>
    <w:p w:rsidR="00A21E8E" w:rsidRDefault="00A21E8E" w:rsidP="00A21E8E">
      <w:pPr>
        <w:ind w:left="720"/>
        <w:rPr>
          <w:sz w:val="24"/>
          <w:szCs w:val="24"/>
        </w:rPr>
      </w:pPr>
    </w:p>
    <w:p w:rsidR="00A21E8E" w:rsidRPr="00A21E8E" w:rsidRDefault="00A21E8E" w:rsidP="00A21E8E">
      <w:pPr>
        <w:ind w:left="720"/>
        <w:rPr>
          <w:sz w:val="24"/>
          <w:szCs w:val="24"/>
        </w:rPr>
      </w:pPr>
    </w:p>
    <w:p w:rsidR="00FF7E74" w:rsidRDefault="00D532C8" w:rsidP="00A21E8E">
      <w:pPr>
        <w:pStyle w:val="ListParagraph"/>
        <w:numPr>
          <w:ilvl w:val="0"/>
          <w:numId w:val="23"/>
        </w:numPr>
        <w:rPr>
          <w:sz w:val="24"/>
          <w:szCs w:val="24"/>
        </w:rPr>
      </w:pPr>
      <w:r>
        <w:rPr>
          <w:sz w:val="24"/>
          <w:szCs w:val="24"/>
        </w:rPr>
        <w:t>Were the radish seedlings assigned randomly</w:t>
      </w:r>
      <w:r w:rsidR="00FF7E74" w:rsidRPr="00A21E8E">
        <w:rPr>
          <w:sz w:val="24"/>
          <w:szCs w:val="24"/>
        </w:rPr>
        <w:t xml:space="preserve"> to a treatment? If so, what is the treatment(s)</w:t>
      </w:r>
      <w:r w:rsidR="00A21E8E">
        <w:rPr>
          <w:sz w:val="24"/>
          <w:szCs w:val="24"/>
        </w:rPr>
        <w:t xml:space="preserve"> </w:t>
      </w:r>
      <w:r>
        <w:rPr>
          <w:sz w:val="24"/>
          <w:szCs w:val="24"/>
        </w:rPr>
        <w:t>and how were the seedlings</w:t>
      </w:r>
      <w:r w:rsidR="00FF7E74" w:rsidRPr="00A21E8E">
        <w:rPr>
          <w:sz w:val="24"/>
          <w:szCs w:val="24"/>
        </w:rPr>
        <w:t xml:space="preserve"> assigned to the treatment(s)?</w:t>
      </w:r>
    </w:p>
    <w:p w:rsidR="00A21E8E" w:rsidRDefault="00A21E8E" w:rsidP="00A21E8E">
      <w:pPr>
        <w:rPr>
          <w:sz w:val="24"/>
          <w:szCs w:val="24"/>
        </w:rPr>
      </w:pPr>
    </w:p>
    <w:p w:rsidR="005F5CA5" w:rsidRDefault="005F5CA5" w:rsidP="00A21E8E">
      <w:pPr>
        <w:rPr>
          <w:sz w:val="24"/>
          <w:szCs w:val="24"/>
        </w:rPr>
      </w:pPr>
    </w:p>
    <w:p w:rsidR="005F5CA5" w:rsidRPr="00A21E8E" w:rsidRDefault="005F5CA5" w:rsidP="00A21E8E">
      <w:pPr>
        <w:rPr>
          <w:sz w:val="24"/>
          <w:szCs w:val="24"/>
        </w:rPr>
      </w:pPr>
    </w:p>
    <w:p w:rsidR="00FF7E74" w:rsidRDefault="00FF7E74" w:rsidP="00A21E8E">
      <w:pPr>
        <w:numPr>
          <w:ilvl w:val="0"/>
          <w:numId w:val="23"/>
        </w:numPr>
        <w:rPr>
          <w:sz w:val="24"/>
          <w:szCs w:val="24"/>
        </w:rPr>
      </w:pPr>
      <w:r w:rsidRPr="00A21E8E">
        <w:rPr>
          <w:sz w:val="24"/>
          <w:szCs w:val="24"/>
        </w:rPr>
        <w:t>Is this an observational study or an experiment?  Explain.</w:t>
      </w:r>
    </w:p>
    <w:p w:rsidR="005F5CA5" w:rsidRDefault="005F5CA5" w:rsidP="005F5CA5">
      <w:pPr>
        <w:pStyle w:val="ListParagraph"/>
        <w:rPr>
          <w:sz w:val="24"/>
          <w:szCs w:val="24"/>
        </w:rPr>
      </w:pPr>
    </w:p>
    <w:p w:rsidR="005F5CA5" w:rsidRDefault="005F5CA5" w:rsidP="005F5CA5">
      <w:pPr>
        <w:ind w:left="720"/>
        <w:rPr>
          <w:sz w:val="24"/>
          <w:szCs w:val="24"/>
        </w:rPr>
      </w:pPr>
    </w:p>
    <w:p w:rsidR="005F5CA5" w:rsidRPr="00A21E8E" w:rsidRDefault="005F5CA5" w:rsidP="005F5CA5">
      <w:pPr>
        <w:ind w:left="720"/>
        <w:rPr>
          <w:sz w:val="24"/>
          <w:szCs w:val="24"/>
        </w:rPr>
      </w:pPr>
    </w:p>
    <w:p w:rsidR="005F5CA5" w:rsidRDefault="005F5CA5" w:rsidP="005F5CA5">
      <w:pPr>
        <w:pStyle w:val="NoSpacing"/>
      </w:pPr>
      <w:r w:rsidRPr="00FF7E74">
        <w:rPr>
          <w:sz w:val="24"/>
          <w:szCs w:val="24"/>
        </w:rPr>
        <w:lastRenderedPageBreak/>
        <w:t>Below are a graph and summary statistics of the radish seedling lengths by treatment.</w:t>
      </w:r>
      <w:r w:rsidRPr="005F5CA5">
        <w:t xml:space="preserve"> </w:t>
      </w:r>
      <w:r>
        <w:rPr>
          <w:noProof/>
        </w:rPr>
        <w:drawing>
          <wp:inline distT="0" distB="0" distL="0" distR="0" wp14:anchorId="1B73B075" wp14:editId="40453349">
            <wp:extent cx="5305425" cy="2000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2000250"/>
                    </a:xfrm>
                    <a:prstGeom prst="rect">
                      <a:avLst/>
                    </a:prstGeom>
                    <a:noFill/>
                    <a:ln>
                      <a:noFill/>
                    </a:ln>
                  </pic:spPr>
                </pic:pic>
              </a:graphicData>
            </a:graphic>
          </wp:inline>
        </w:drawing>
      </w:r>
    </w:p>
    <w:p w:rsidR="005F5CA5" w:rsidRPr="00FF7E74" w:rsidRDefault="005F5CA5" w:rsidP="005F5CA5">
      <w:pPr>
        <w:pStyle w:val="NoSpacing"/>
        <w:rPr>
          <w:sz w:val="24"/>
          <w:szCs w:val="24"/>
        </w:rPr>
      </w:pPr>
      <w:r>
        <w:tab/>
      </w:r>
      <w:r w:rsidRPr="00FF7E74">
        <w:rPr>
          <w:sz w:val="24"/>
          <w:szCs w:val="24"/>
        </w:rPr>
        <w:t>Treatment 1:   24 hours of light</w:t>
      </w:r>
    </w:p>
    <w:p w:rsidR="005F5CA5" w:rsidRPr="00FF7E74" w:rsidRDefault="005F5CA5" w:rsidP="005F5CA5">
      <w:pPr>
        <w:pStyle w:val="NoSpacing"/>
        <w:rPr>
          <w:sz w:val="24"/>
          <w:szCs w:val="24"/>
        </w:rPr>
      </w:pPr>
      <w:r w:rsidRPr="00FF7E74">
        <w:rPr>
          <w:sz w:val="24"/>
          <w:szCs w:val="24"/>
        </w:rPr>
        <w:tab/>
        <w:t>Treatment 2:   12 hours of light and 12 hours of darkness</w:t>
      </w:r>
    </w:p>
    <w:p w:rsidR="005F5CA5" w:rsidRPr="00FF7E74" w:rsidRDefault="005F5CA5" w:rsidP="005F5CA5">
      <w:pPr>
        <w:pStyle w:val="NoSpacing"/>
        <w:rPr>
          <w:sz w:val="24"/>
          <w:szCs w:val="24"/>
        </w:rPr>
      </w:pPr>
      <w:r w:rsidRPr="00FF7E74">
        <w:rPr>
          <w:sz w:val="24"/>
          <w:szCs w:val="24"/>
        </w:rPr>
        <w:tab/>
        <w:t>Treatment 3:   24 hours of darkness</w:t>
      </w:r>
    </w:p>
    <w:p w:rsidR="005F5CA5" w:rsidRPr="00FF7E74" w:rsidRDefault="005F5CA5" w:rsidP="005F5CA5">
      <w:pPr>
        <w:pStyle w:val="NoSpacing"/>
        <w:rPr>
          <w:sz w:val="24"/>
          <w:szCs w:val="24"/>
        </w:rPr>
      </w:pPr>
    </w:p>
    <w:p w:rsidR="005F5CA5" w:rsidRPr="00FF7E74" w:rsidRDefault="005F5CA5" w:rsidP="005F5CA5">
      <w:pPr>
        <w:pStyle w:val="ListParagraph"/>
        <w:numPr>
          <w:ilvl w:val="0"/>
          <w:numId w:val="23"/>
        </w:numPr>
        <w:rPr>
          <w:sz w:val="24"/>
          <w:szCs w:val="24"/>
        </w:rPr>
      </w:pPr>
      <w:r w:rsidRPr="00FF7E74">
        <w:rPr>
          <w:sz w:val="24"/>
          <w:szCs w:val="24"/>
        </w:rPr>
        <w:t xml:space="preserve">Based on the table and graph above, what conclusions about the difference in the distributions of the </w:t>
      </w:r>
      <w:r w:rsidR="00D532C8" w:rsidRPr="00FF7E74">
        <w:rPr>
          <w:sz w:val="24"/>
          <w:szCs w:val="24"/>
        </w:rPr>
        <w:t>radish seedling lengths</w:t>
      </w:r>
      <w:r w:rsidRPr="00FF7E74">
        <w:rPr>
          <w:sz w:val="24"/>
          <w:szCs w:val="24"/>
        </w:rPr>
        <w:t xml:space="preserve"> for these </w:t>
      </w:r>
      <w:r w:rsidR="00D532C8" w:rsidRPr="00FF7E74">
        <w:rPr>
          <w:sz w:val="24"/>
          <w:szCs w:val="24"/>
        </w:rPr>
        <w:t>three treatment groups</w:t>
      </w:r>
      <w:r w:rsidRPr="00FF7E74">
        <w:rPr>
          <w:sz w:val="24"/>
          <w:szCs w:val="24"/>
        </w:rPr>
        <w:t xml:space="preserve"> can be drawn?  Justify your answer.</w:t>
      </w:r>
    </w:p>
    <w:p w:rsidR="005F5CA5" w:rsidRPr="00FF7E74" w:rsidRDefault="005F5CA5" w:rsidP="005F5CA5">
      <w:pPr>
        <w:pStyle w:val="ListParagraph"/>
        <w:rPr>
          <w:sz w:val="24"/>
          <w:szCs w:val="24"/>
        </w:rPr>
      </w:pPr>
    </w:p>
    <w:p w:rsidR="00816BC2" w:rsidRPr="00FF7E74" w:rsidRDefault="00816BC2" w:rsidP="005F5CA5">
      <w:pPr>
        <w:pStyle w:val="ListParagraph"/>
        <w:rPr>
          <w:sz w:val="24"/>
          <w:szCs w:val="24"/>
        </w:rPr>
      </w:pPr>
    </w:p>
    <w:p w:rsidR="005F5CA5" w:rsidRPr="00FF7E74" w:rsidRDefault="005F5CA5" w:rsidP="005F5CA5">
      <w:pPr>
        <w:pStyle w:val="ListParagraph"/>
        <w:rPr>
          <w:sz w:val="24"/>
          <w:szCs w:val="24"/>
        </w:rPr>
      </w:pPr>
    </w:p>
    <w:p w:rsidR="00D532C8" w:rsidRPr="00FF7E74" w:rsidRDefault="00D532C8" w:rsidP="005F5CA5">
      <w:pPr>
        <w:pStyle w:val="ListParagraph"/>
        <w:rPr>
          <w:sz w:val="24"/>
          <w:szCs w:val="24"/>
        </w:rPr>
      </w:pPr>
    </w:p>
    <w:p w:rsidR="005F5CA5" w:rsidRPr="00FF7E74" w:rsidRDefault="005F5CA5" w:rsidP="005F5CA5">
      <w:pPr>
        <w:pStyle w:val="ListParagraph"/>
        <w:rPr>
          <w:sz w:val="24"/>
          <w:szCs w:val="24"/>
        </w:rPr>
      </w:pPr>
    </w:p>
    <w:p w:rsidR="005F5CA5" w:rsidRPr="00FF7E74" w:rsidRDefault="005F5CA5" w:rsidP="005F5CA5">
      <w:pPr>
        <w:pStyle w:val="ListParagraph"/>
        <w:rPr>
          <w:sz w:val="24"/>
          <w:szCs w:val="24"/>
        </w:rPr>
      </w:pPr>
    </w:p>
    <w:p w:rsidR="005F5CA5" w:rsidRPr="00FF7E74" w:rsidRDefault="005F5CA5" w:rsidP="005F5CA5">
      <w:pPr>
        <w:pStyle w:val="ListParagraph"/>
        <w:rPr>
          <w:sz w:val="24"/>
          <w:szCs w:val="24"/>
        </w:rPr>
      </w:pPr>
    </w:p>
    <w:p w:rsidR="00FF7E74" w:rsidRPr="00FF7E74" w:rsidRDefault="00D532C8" w:rsidP="00A21E8E">
      <w:pPr>
        <w:numPr>
          <w:ilvl w:val="0"/>
          <w:numId w:val="23"/>
        </w:numPr>
        <w:rPr>
          <w:sz w:val="24"/>
          <w:szCs w:val="24"/>
        </w:rPr>
      </w:pPr>
      <w:r w:rsidRPr="00FF7E74">
        <w:rPr>
          <w:sz w:val="24"/>
          <w:szCs w:val="24"/>
        </w:rPr>
        <w:t>Based on the design of this statistical study, is it possible to conclude that there is a cause-and-effect relationship, an association</w:t>
      </w:r>
      <w:r w:rsidR="000F74CB">
        <w:rPr>
          <w:sz w:val="24"/>
          <w:szCs w:val="24"/>
        </w:rPr>
        <w:t>,</w:t>
      </w:r>
      <w:r w:rsidRPr="00FF7E74">
        <w:rPr>
          <w:sz w:val="24"/>
          <w:szCs w:val="24"/>
        </w:rPr>
        <w:t xml:space="preserve"> or neither between the amount of light and the amount of growth in radish seedlings?  Justify your answer.</w:t>
      </w:r>
    </w:p>
    <w:p w:rsidR="00D532C8" w:rsidRPr="00FF7E74" w:rsidRDefault="00D532C8" w:rsidP="00D532C8">
      <w:pPr>
        <w:ind w:left="720"/>
        <w:rPr>
          <w:sz w:val="24"/>
          <w:szCs w:val="24"/>
        </w:rPr>
      </w:pPr>
    </w:p>
    <w:p w:rsidR="005F5CA5" w:rsidRPr="00FF7E74" w:rsidRDefault="005F5CA5" w:rsidP="005F5CA5">
      <w:pPr>
        <w:ind w:left="720"/>
        <w:rPr>
          <w:sz w:val="24"/>
          <w:szCs w:val="24"/>
        </w:rPr>
      </w:pPr>
    </w:p>
    <w:p w:rsidR="00816BC2" w:rsidRPr="00FF7E74" w:rsidRDefault="00816BC2" w:rsidP="005F5CA5">
      <w:pPr>
        <w:ind w:left="720"/>
        <w:rPr>
          <w:sz w:val="24"/>
          <w:szCs w:val="24"/>
        </w:rPr>
      </w:pPr>
    </w:p>
    <w:p w:rsidR="005F5CA5" w:rsidRPr="00FF7E74" w:rsidRDefault="005F5CA5" w:rsidP="005F5CA5">
      <w:pPr>
        <w:ind w:left="720"/>
        <w:rPr>
          <w:sz w:val="24"/>
          <w:szCs w:val="24"/>
        </w:rPr>
      </w:pPr>
    </w:p>
    <w:p w:rsidR="00FF7E74" w:rsidRPr="00FF7E74" w:rsidRDefault="00FF7E74" w:rsidP="00A21E8E">
      <w:pPr>
        <w:numPr>
          <w:ilvl w:val="0"/>
          <w:numId w:val="23"/>
        </w:numPr>
        <w:rPr>
          <w:sz w:val="24"/>
          <w:szCs w:val="24"/>
        </w:rPr>
      </w:pPr>
      <w:r w:rsidRPr="00FF7E74">
        <w:rPr>
          <w:sz w:val="24"/>
          <w:szCs w:val="24"/>
        </w:rPr>
        <w:t>The findings for this study can be generalized to what group?</w:t>
      </w:r>
    </w:p>
    <w:p w:rsidR="00C33287" w:rsidRPr="00FF7E74" w:rsidRDefault="00C33287" w:rsidP="007B791B">
      <w:pPr>
        <w:ind w:left="360"/>
        <w:rPr>
          <w:sz w:val="24"/>
          <w:szCs w:val="24"/>
        </w:rPr>
      </w:pPr>
    </w:p>
    <w:p w:rsidR="008348DA" w:rsidRPr="00FF7E74" w:rsidRDefault="008348DA" w:rsidP="007B791B">
      <w:pPr>
        <w:ind w:left="360"/>
        <w:rPr>
          <w:sz w:val="24"/>
          <w:szCs w:val="24"/>
        </w:rPr>
      </w:pPr>
    </w:p>
    <w:p w:rsidR="008348DA" w:rsidRPr="00FF7E74" w:rsidRDefault="008348DA" w:rsidP="007B791B">
      <w:pPr>
        <w:ind w:left="360"/>
        <w:rPr>
          <w:sz w:val="24"/>
          <w:szCs w:val="24"/>
        </w:rPr>
      </w:pPr>
    </w:p>
    <w:p w:rsidR="008348DA" w:rsidRDefault="008348DA" w:rsidP="007B791B">
      <w:pPr>
        <w:ind w:left="360"/>
        <w:rPr>
          <w:sz w:val="24"/>
          <w:szCs w:val="24"/>
        </w:rPr>
      </w:pPr>
    </w:p>
    <w:p w:rsidR="00816BC2" w:rsidRPr="00FF7E74" w:rsidRDefault="00816BC2" w:rsidP="00816BC2">
      <w:pPr>
        <w:autoSpaceDE w:val="0"/>
        <w:autoSpaceDN w:val="0"/>
        <w:adjustRightInd w:val="0"/>
        <w:spacing w:after="0" w:line="240" w:lineRule="auto"/>
        <w:ind w:left="1440"/>
        <w:rPr>
          <w:rFonts w:cs="Garamond"/>
          <w:sz w:val="24"/>
          <w:szCs w:val="24"/>
        </w:rPr>
      </w:pPr>
      <w:r w:rsidRPr="00FF7E74">
        <w:rPr>
          <w:rFonts w:cs="Garamond"/>
          <w:sz w:val="24"/>
          <w:szCs w:val="24"/>
        </w:rPr>
        <w:lastRenderedPageBreak/>
        <w:t xml:space="preserve">Is there evidence that the 12 hours of light and 12 hours of dark (Treatment 2) group has a significantly higher mean than the 24 hours of light (Treatment 1) group?  Is there evidence that the 24 hours of dark (Treatment 3) group has a significantly higher mean than the 12 hours of light and 12 hours of dark (Treatment 2) group? Based on the boxplots and the summary statistics, it is clear that the sample means differ. </w:t>
      </w:r>
      <w:r w:rsidRPr="00FF7E74">
        <w:rPr>
          <w:rFonts w:cs="Garamond-Italic"/>
          <w:i/>
          <w:iCs/>
          <w:sz w:val="24"/>
          <w:szCs w:val="24"/>
        </w:rPr>
        <w:t xml:space="preserve">Are these differences large enough to rule out chance variation as a possible explanation for the observed difference? </w:t>
      </w:r>
      <w:r w:rsidRPr="00FF7E74">
        <w:rPr>
          <w:rFonts w:cs="Garamond"/>
          <w:sz w:val="24"/>
          <w:szCs w:val="24"/>
        </w:rPr>
        <w:t xml:space="preserve">The Treatment 2 mean is 6.2 mm larger than the Treatment 1 mean. If there is no real difference between the two treatments in terms of their effect on seedling growth, then the observed difference must be due to the random assignment of seeds to the bags; that is, one bag was simply lucky enough to get a preponderance of good and lively seeds. But, if a difference this large (6.2 mm) is likely to be the result of randomization alone, then we should see differences of this magnitude quite often if we repeatedly </w:t>
      </w:r>
      <w:proofErr w:type="spellStart"/>
      <w:r w:rsidRPr="00FF7E74">
        <w:rPr>
          <w:rFonts w:cs="Garamond"/>
          <w:sz w:val="24"/>
          <w:szCs w:val="24"/>
        </w:rPr>
        <w:t>rerandomize</w:t>
      </w:r>
      <w:proofErr w:type="spellEnd"/>
      <w:r w:rsidRPr="00FF7E74">
        <w:rPr>
          <w:rFonts w:cs="Garamond"/>
          <w:sz w:val="24"/>
          <w:szCs w:val="24"/>
        </w:rPr>
        <w:t xml:space="preserve"> the measurements and calculate a ne</w:t>
      </w:r>
      <w:r w:rsidR="000F74CB">
        <w:rPr>
          <w:rFonts w:cs="Garamond"/>
          <w:sz w:val="24"/>
          <w:szCs w:val="24"/>
        </w:rPr>
        <w:t>w difference in observed means…</w:t>
      </w:r>
    </w:p>
    <w:p w:rsidR="00816BC2" w:rsidRDefault="00FF7E74" w:rsidP="00816BC2">
      <w:pPr>
        <w:autoSpaceDE w:val="0"/>
        <w:autoSpaceDN w:val="0"/>
        <w:adjustRightInd w:val="0"/>
        <w:spacing w:after="0" w:line="240" w:lineRule="auto"/>
        <w:ind w:left="1440"/>
        <w:rPr>
          <w:rFonts w:ascii="Garamond" w:hAnsi="Garamond" w:cs="Garamond"/>
          <w:sz w:val="24"/>
          <w:szCs w:val="24"/>
        </w:rPr>
      </w:pPr>
      <w:r>
        <w:rPr>
          <w:rFonts w:ascii="Garamond" w:hAnsi="Garamond" w:cs="Garamond"/>
          <w:noProof/>
          <w:sz w:val="24"/>
          <w:szCs w:val="24"/>
        </w:rPr>
        <w:drawing>
          <wp:inline distT="0" distB="0" distL="0" distR="0">
            <wp:extent cx="2466975" cy="2019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2019300"/>
                    </a:xfrm>
                    <a:prstGeom prst="rect">
                      <a:avLst/>
                    </a:prstGeom>
                    <a:noFill/>
                    <a:ln>
                      <a:noFill/>
                    </a:ln>
                  </pic:spPr>
                </pic:pic>
              </a:graphicData>
            </a:graphic>
          </wp:inline>
        </w:drawing>
      </w:r>
      <w:r w:rsidR="00816BC2">
        <w:rPr>
          <w:rFonts w:ascii="Garamond" w:hAnsi="Garamond" w:cs="Garamond"/>
          <w:sz w:val="24"/>
          <w:szCs w:val="24"/>
        </w:rPr>
        <w:t xml:space="preserve"> </w:t>
      </w:r>
    </w:p>
    <w:p w:rsidR="0016138F" w:rsidRDefault="00816BC2" w:rsidP="0016138F">
      <w:pPr>
        <w:ind w:left="1440"/>
        <w:rPr>
          <w:rFonts w:ascii="Garamond" w:hAnsi="Garamond" w:cs="Garamond"/>
          <w:sz w:val="24"/>
          <w:szCs w:val="24"/>
        </w:rPr>
      </w:pPr>
      <w:r w:rsidRPr="00FF7E74">
        <w:rPr>
          <w:rFonts w:cs="Garamond"/>
          <w:sz w:val="24"/>
          <w:szCs w:val="24"/>
        </w:rPr>
        <w:t xml:space="preserve">This </w:t>
      </w:r>
      <w:proofErr w:type="spellStart"/>
      <w:r w:rsidRPr="00FF7E74">
        <w:rPr>
          <w:rFonts w:cs="Garamond"/>
          <w:sz w:val="24"/>
          <w:szCs w:val="24"/>
        </w:rPr>
        <w:t>dotplot</w:t>
      </w:r>
      <w:proofErr w:type="spellEnd"/>
      <w:r w:rsidRPr="00FF7E74">
        <w:rPr>
          <w:rFonts w:cs="Garamond"/>
          <w:sz w:val="24"/>
          <w:szCs w:val="24"/>
        </w:rPr>
        <w:t xml:space="preserve"> was produced by mixing the growth measurements from Treatments 1 and 2 together, randomly splitting them into two groups of 28 measurements, recording the difference in means for the two groups, and repeating the process 200 times. </w:t>
      </w:r>
      <w:r w:rsidR="0016138F">
        <w:rPr>
          <w:rFonts w:cs="Garamond"/>
          <w:sz w:val="24"/>
          <w:szCs w:val="24"/>
        </w:rPr>
        <w:t xml:space="preserve"> </w:t>
      </w:r>
      <w:r w:rsidR="0016138F">
        <w:rPr>
          <w:rFonts w:ascii="Garamond" w:hAnsi="Garamond" w:cs="Garamond"/>
          <w:sz w:val="24"/>
          <w:szCs w:val="24"/>
        </w:rPr>
        <w:t>(</w:t>
      </w:r>
      <w:r w:rsidR="0016138F" w:rsidRPr="0016138F">
        <w:rPr>
          <w:rFonts w:ascii="Garamond" w:hAnsi="Garamond" w:cs="Garamond"/>
          <w:i/>
          <w:sz w:val="24"/>
          <w:szCs w:val="24"/>
        </w:rPr>
        <w:t>The GAISE Report</w:t>
      </w:r>
      <w:r w:rsidR="00E11C20">
        <w:rPr>
          <w:rFonts w:ascii="Garamond" w:hAnsi="Garamond" w:cs="Garamond"/>
          <w:sz w:val="24"/>
          <w:szCs w:val="24"/>
        </w:rPr>
        <w:t>, pg</w:t>
      </w:r>
      <w:r w:rsidR="00111A7C">
        <w:rPr>
          <w:rFonts w:ascii="Garamond" w:hAnsi="Garamond" w:cs="Garamond"/>
          <w:sz w:val="24"/>
          <w:szCs w:val="24"/>
        </w:rPr>
        <w:t>s</w:t>
      </w:r>
      <w:r w:rsidR="00E11C20">
        <w:rPr>
          <w:rFonts w:ascii="Garamond" w:hAnsi="Garamond" w:cs="Garamond"/>
          <w:sz w:val="24"/>
          <w:szCs w:val="24"/>
        </w:rPr>
        <w:t xml:space="preserve">. </w:t>
      </w:r>
      <w:r w:rsidR="00111A7C">
        <w:rPr>
          <w:rFonts w:ascii="Garamond" w:hAnsi="Garamond" w:cs="Garamond"/>
          <w:sz w:val="24"/>
          <w:szCs w:val="24"/>
        </w:rPr>
        <w:t xml:space="preserve">77 - </w:t>
      </w:r>
      <w:r w:rsidR="00087C2C">
        <w:rPr>
          <w:rFonts w:ascii="Garamond" w:hAnsi="Garamond" w:cs="Garamond"/>
          <w:sz w:val="24"/>
          <w:szCs w:val="24"/>
        </w:rPr>
        <w:t>78</w:t>
      </w:r>
      <w:r w:rsidR="0016138F">
        <w:rPr>
          <w:rFonts w:ascii="Garamond" w:hAnsi="Garamond" w:cs="Garamond"/>
          <w:sz w:val="24"/>
          <w:szCs w:val="24"/>
        </w:rPr>
        <w:t>.)</w:t>
      </w:r>
    </w:p>
    <w:p w:rsidR="00FF7E74" w:rsidRPr="00E11C20" w:rsidRDefault="00FF7E74" w:rsidP="00816BC2">
      <w:pPr>
        <w:autoSpaceDE w:val="0"/>
        <w:autoSpaceDN w:val="0"/>
        <w:adjustRightInd w:val="0"/>
        <w:spacing w:after="0" w:line="240" w:lineRule="auto"/>
        <w:ind w:left="1440"/>
        <w:rPr>
          <w:rFonts w:cs="Garamond"/>
          <w:sz w:val="16"/>
          <w:szCs w:val="16"/>
        </w:rPr>
      </w:pPr>
    </w:p>
    <w:p w:rsidR="00FF7E74" w:rsidRDefault="00FF7E74" w:rsidP="00FF7E74">
      <w:pPr>
        <w:pStyle w:val="ListParagraph"/>
        <w:numPr>
          <w:ilvl w:val="0"/>
          <w:numId w:val="23"/>
        </w:numPr>
        <w:autoSpaceDE w:val="0"/>
        <w:autoSpaceDN w:val="0"/>
        <w:adjustRightInd w:val="0"/>
        <w:spacing w:after="0" w:line="240" w:lineRule="auto"/>
        <w:rPr>
          <w:rFonts w:cs="Garamond"/>
          <w:sz w:val="24"/>
          <w:szCs w:val="24"/>
        </w:rPr>
      </w:pPr>
      <w:r w:rsidRPr="00FF7E74">
        <w:rPr>
          <w:rFonts w:cs="Garamond"/>
          <w:sz w:val="24"/>
          <w:szCs w:val="24"/>
        </w:rPr>
        <w:t xml:space="preserve"> Based on </w:t>
      </w:r>
      <w:r>
        <w:rPr>
          <w:rFonts w:cs="Garamond"/>
          <w:sz w:val="24"/>
          <w:szCs w:val="24"/>
        </w:rPr>
        <w:t>the results of this simulation,</w:t>
      </w:r>
      <w:r w:rsidRPr="00FF7E74">
        <w:rPr>
          <w:rFonts w:cs="Garamond"/>
          <w:sz w:val="24"/>
          <w:szCs w:val="24"/>
        </w:rPr>
        <w:t xml:space="preserve"> </w:t>
      </w:r>
      <w:r>
        <w:rPr>
          <w:rFonts w:cs="Garamond"/>
          <w:sz w:val="24"/>
          <w:szCs w:val="24"/>
        </w:rPr>
        <w:t>is there evidence that there is a statistically significant difference between the means for Treatments 1 and 2?</w:t>
      </w:r>
    </w:p>
    <w:p w:rsidR="00FF7E74" w:rsidRPr="00E11C20" w:rsidRDefault="00FF7E74" w:rsidP="00FF7E74">
      <w:pPr>
        <w:pStyle w:val="ListParagraph"/>
        <w:autoSpaceDE w:val="0"/>
        <w:autoSpaceDN w:val="0"/>
        <w:adjustRightInd w:val="0"/>
        <w:spacing w:after="0" w:line="240" w:lineRule="auto"/>
        <w:rPr>
          <w:rFonts w:cs="Garamond"/>
          <w:sz w:val="16"/>
          <w:szCs w:val="16"/>
        </w:rPr>
      </w:pPr>
    </w:p>
    <w:p w:rsidR="00FF7E74" w:rsidRDefault="00FF7E74" w:rsidP="00FF7E74">
      <w:pPr>
        <w:pStyle w:val="ListParagraph"/>
        <w:numPr>
          <w:ilvl w:val="0"/>
          <w:numId w:val="26"/>
        </w:numPr>
        <w:autoSpaceDE w:val="0"/>
        <w:autoSpaceDN w:val="0"/>
        <w:adjustRightInd w:val="0"/>
        <w:spacing w:after="0" w:line="240" w:lineRule="auto"/>
        <w:rPr>
          <w:rFonts w:cs="Garamond"/>
          <w:sz w:val="24"/>
          <w:szCs w:val="24"/>
        </w:rPr>
      </w:pPr>
      <w:r>
        <w:rPr>
          <w:rFonts w:cs="Garamond"/>
          <w:sz w:val="24"/>
          <w:szCs w:val="24"/>
        </w:rPr>
        <w:t>Yes, because an outcome of 6.2 or higher is an unlikely outcome.</w:t>
      </w:r>
    </w:p>
    <w:p w:rsidR="00FF7E74" w:rsidRDefault="00FF7E74" w:rsidP="00FF7E74">
      <w:pPr>
        <w:pStyle w:val="ListParagraph"/>
        <w:numPr>
          <w:ilvl w:val="0"/>
          <w:numId w:val="26"/>
        </w:numPr>
        <w:autoSpaceDE w:val="0"/>
        <w:autoSpaceDN w:val="0"/>
        <w:adjustRightInd w:val="0"/>
        <w:spacing w:after="0" w:line="240" w:lineRule="auto"/>
        <w:rPr>
          <w:rFonts w:cs="Garamond"/>
          <w:sz w:val="24"/>
          <w:szCs w:val="24"/>
        </w:rPr>
      </w:pPr>
      <w:r>
        <w:rPr>
          <w:rFonts w:cs="Garamond"/>
          <w:sz w:val="24"/>
          <w:szCs w:val="24"/>
        </w:rPr>
        <w:t xml:space="preserve">Yes, because </w:t>
      </w:r>
      <w:r w:rsidR="0016138F">
        <w:rPr>
          <w:rFonts w:cs="Garamond"/>
          <w:sz w:val="24"/>
          <w:szCs w:val="24"/>
        </w:rPr>
        <w:t>most of the outcomes are below a difference of 6.2.</w:t>
      </w:r>
    </w:p>
    <w:p w:rsidR="0016138F" w:rsidRDefault="0016138F" w:rsidP="00FF7E74">
      <w:pPr>
        <w:pStyle w:val="ListParagraph"/>
        <w:numPr>
          <w:ilvl w:val="0"/>
          <w:numId w:val="26"/>
        </w:numPr>
        <w:autoSpaceDE w:val="0"/>
        <w:autoSpaceDN w:val="0"/>
        <w:adjustRightInd w:val="0"/>
        <w:spacing w:after="0" w:line="240" w:lineRule="auto"/>
        <w:rPr>
          <w:rFonts w:cs="Garamond"/>
          <w:sz w:val="24"/>
          <w:szCs w:val="24"/>
        </w:rPr>
      </w:pPr>
      <w:r>
        <w:rPr>
          <w:rFonts w:cs="Garamond"/>
          <w:sz w:val="24"/>
          <w:szCs w:val="24"/>
        </w:rPr>
        <w:t>No, because the distribution is approximately normal.</w:t>
      </w:r>
    </w:p>
    <w:p w:rsidR="0016138F" w:rsidRDefault="0016138F" w:rsidP="00FF7E74">
      <w:pPr>
        <w:pStyle w:val="ListParagraph"/>
        <w:numPr>
          <w:ilvl w:val="0"/>
          <w:numId w:val="26"/>
        </w:numPr>
        <w:autoSpaceDE w:val="0"/>
        <w:autoSpaceDN w:val="0"/>
        <w:adjustRightInd w:val="0"/>
        <w:spacing w:after="0" w:line="240" w:lineRule="auto"/>
        <w:rPr>
          <w:rFonts w:cs="Garamond"/>
          <w:sz w:val="24"/>
          <w:szCs w:val="24"/>
        </w:rPr>
      </w:pPr>
      <w:r>
        <w:rPr>
          <w:rFonts w:cs="Garamond"/>
          <w:sz w:val="24"/>
          <w:szCs w:val="24"/>
        </w:rPr>
        <w:t>No, because at least 10 % of the trials had an outcome of 6.2.</w:t>
      </w:r>
    </w:p>
    <w:p w:rsidR="0016138F" w:rsidRDefault="0016138F" w:rsidP="0016138F">
      <w:pPr>
        <w:pStyle w:val="ListParagraph"/>
        <w:autoSpaceDE w:val="0"/>
        <w:autoSpaceDN w:val="0"/>
        <w:adjustRightInd w:val="0"/>
        <w:spacing w:after="0" w:line="240" w:lineRule="auto"/>
        <w:ind w:left="1080"/>
        <w:rPr>
          <w:rFonts w:cs="Garamond"/>
          <w:sz w:val="24"/>
          <w:szCs w:val="24"/>
        </w:rPr>
      </w:pPr>
    </w:p>
    <w:p w:rsidR="00E11C20" w:rsidRDefault="00E11C20" w:rsidP="0016138F">
      <w:pPr>
        <w:pStyle w:val="ListParagraph"/>
        <w:autoSpaceDE w:val="0"/>
        <w:autoSpaceDN w:val="0"/>
        <w:adjustRightInd w:val="0"/>
        <w:spacing w:after="0" w:line="240" w:lineRule="auto"/>
        <w:ind w:left="1080"/>
        <w:rPr>
          <w:rFonts w:cs="Garamond"/>
          <w:sz w:val="24"/>
          <w:szCs w:val="24"/>
        </w:rPr>
      </w:pPr>
    </w:p>
    <w:p w:rsidR="00E11C20" w:rsidRDefault="00E11C20" w:rsidP="00E11C20">
      <w:pPr>
        <w:pStyle w:val="ListParagraph"/>
        <w:numPr>
          <w:ilvl w:val="0"/>
          <w:numId w:val="23"/>
        </w:numPr>
        <w:autoSpaceDE w:val="0"/>
        <w:autoSpaceDN w:val="0"/>
        <w:adjustRightInd w:val="0"/>
        <w:spacing w:after="0" w:line="240" w:lineRule="auto"/>
        <w:rPr>
          <w:rFonts w:cs="Garamond"/>
          <w:sz w:val="24"/>
          <w:szCs w:val="24"/>
        </w:rPr>
      </w:pPr>
      <w:r>
        <w:rPr>
          <w:rFonts w:cs="Garamond"/>
          <w:sz w:val="24"/>
          <w:szCs w:val="24"/>
        </w:rPr>
        <w:t xml:space="preserve"> Suppose the difference in the two treatment means in the experiment had been 2 mm.   Do the results of the simulation provide evidence that a difference of 2mm between the means for Treatments 1 and 2 are significant?</w:t>
      </w:r>
    </w:p>
    <w:p w:rsidR="00E11C20" w:rsidRPr="00E11C20" w:rsidRDefault="00E11C20" w:rsidP="00E11C20">
      <w:pPr>
        <w:pStyle w:val="ListParagraph"/>
        <w:autoSpaceDE w:val="0"/>
        <w:autoSpaceDN w:val="0"/>
        <w:adjustRightInd w:val="0"/>
        <w:spacing w:after="0" w:line="240" w:lineRule="auto"/>
        <w:rPr>
          <w:rFonts w:cs="Garamond"/>
          <w:sz w:val="16"/>
          <w:szCs w:val="16"/>
        </w:rPr>
      </w:pPr>
    </w:p>
    <w:p w:rsidR="00E11C20" w:rsidRDefault="00E11C20" w:rsidP="00E11C20">
      <w:pPr>
        <w:pStyle w:val="ListParagraph"/>
        <w:numPr>
          <w:ilvl w:val="0"/>
          <w:numId w:val="29"/>
        </w:numPr>
        <w:autoSpaceDE w:val="0"/>
        <w:autoSpaceDN w:val="0"/>
        <w:adjustRightInd w:val="0"/>
        <w:spacing w:after="0" w:line="240" w:lineRule="auto"/>
        <w:rPr>
          <w:rFonts w:cs="Garamond"/>
          <w:sz w:val="24"/>
          <w:szCs w:val="24"/>
        </w:rPr>
      </w:pPr>
      <w:r>
        <w:rPr>
          <w:rFonts w:cs="Garamond"/>
          <w:sz w:val="24"/>
          <w:szCs w:val="24"/>
        </w:rPr>
        <w:t xml:space="preserve"> Yes, because 2 mm was the most frequent outcome.</w:t>
      </w:r>
    </w:p>
    <w:p w:rsidR="00E11C20" w:rsidRDefault="00E11C20" w:rsidP="00E11C20">
      <w:pPr>
        <w:pStyle w:val="ListParagraph"/>
        <w:numPr>
          <w:ilvl w:val="0"/>
          <w:numId w:val="29"/>
        </w:numPr>
        <w:autoSpaceDE w:val="0"/>
        <w:autoSpaceDN w:val="0"/>
        <w:adjustRightInd w:val="0"/>
        <w:spacing w:after="0" w:line="240" w:lineRule="auto"/>
        <w:rPr>
          <w:rFonts w:cs="Garamond"/>
          <w:sz w:val="24"/>
          <w:szCs w:val="24"/>
        </w:rPr>
      </w:pPr>
      <w:r>
        <w:rPr>
          <w:rFonts w:cs="Garamond"/>
          <w:sz w:val="24"/>
          <w:szCs w:val="24"/>
        </w:rPr>
        <w:t>Yes, because about 16% of the outcomes were 2mm or greater.</w:t>
      </w:r>
    </w:p>
    <w:p w:rsidR="00E11C20" w:rsidRDefault="00E11C20" w:rsidP="00E11C20">
      <w:pPr>
        <w:pStyle w:val="ListParagraph"/>
        <w:numPr>
          <w:ilvl w:val="0"/>
          <w:numId w:val="29"/>
        </w:numPr>
        <w:autoSpaceDE w:val="0"/>
        <w:autoSpaceDN w:val="0"/>
        <w:adjustRightInd w:val="0"/>
        <w:spacing w:after="0" w:line="240" w:lineRule="auto"/>
        <w:rPr>
          <w:rFonts w:cs="Garamond"/>
          <w:sz w:val="24"/>
          <w:szCs w:val="24"/>
        </w:rPr>
      </w:pPr>
      <w:r>
        <w:rPr>
          <w:rFonts w:cs="Garamond"/>
          <w:sz w:val="24"/>
          <w:szCs w:val="24"/>
        </w:rPr>
        <w:t>No, because the distribution is approximately normal.</w:t>
      </w:r>
    </w:p>
    <w:p w:rsidR="00E11C20" w:rsidRPr="00E11C20" w:rsidRDefault="00E11C20" w:rsidP="00E11C20">
      <w:pPr>
        <w:pStyle w:val="ListParagraph"/>
        <w:numPr>
          <w:ilvl w:val="0"/>
          <w:numId w:val="29"/>
        </w:numPr>
        <w:autoSpaceDE w:val="0"/>
        <w:autoSpaceDN w:val="0"/>
        <w:adjustRightInd w:val="0"/>
        <w:spacing w:after="0" w:line="240" w:lineRule="auto"/>
        <w:rPr>
          <w:rFonts w:cs="Garamond"/>
          <w:sz w:val="24"/>
          <w:szCs w:val="24"/>
        </w:rPr>
      </w:pPr>
      <w:r>
        <w:rPr>
          <w:rFonts w:cs="Garamond"/>
          <w:sz w:val="24"/>
          <w:szCs w:val="24"/>
        </w:rPr>
        <w:t>No, because an outcome of 2mm or more is not unu</w:t>
      </w:r>
      <w:r w:rsidR="00111A7C">
        <w:rPr>
          <w:rFonts w:cs="Garamond"/>
          <w:sz w:val="24"/>
          <w:szCs w:val="24"/>
        </w:rPr>
        <w:t>su</w:t>
      </w:r>
      <w:r>
        <w:rPr>
          <w:rFonts w:cs="Garamond"/>
          <w:sz w:val="24"/>
          <w:szCs w:val="24"/>
        </w:rPr>
        <w:t>al.</w:t>
      </w:r>
    </w:p>
    <w:p w:rsidR="0016138F" w:rsidRPr="00111A7C" w:rsidRDefault="00087C2C" w:rsidP="00111A7C">
      <w:pPr>
        <w:autoSpaceDE w:val="0"/>
        <w:autoSpaceDN w:val="0"/>
        <w:adjustRightInd w:val="0"/>
        <w:spacing w:after="0" w:line="240" w:lineRule="auto"/>
        <w:ind w:left="1440"/>
        <w:rPr>
          <w:rFonts w:cs="Garamond"/>
          <w:sz w:val="24"/>
          <w:szCs w:val="24"/>
        </w:rPr>
      </w:pPr>
      <w:r w:rsidRPr="00111A7C">
        <w:rPr>
          <w:rFonts w:cs="Garamond"/>
          <w:sz w:val="24"/>
          <w:szCs w:val="24"/>
        </w:rPr>
        <w:lastRenderedPageBreak/>
        <w:t xml:space="preserve">In a </w:t>
      </w:r>
      <w:r w:rsidR="00816BC2" w:rsidRPr="00111A7C">
        <w:rPr>
          <w:rFonts w:cs="Garamond"/>
          <w:sz w:val="24"/>
          <w:szCs w:val="24"/>
        </w:rPr>
        <w:t xml:space="preserve">comparison of the means for Treatments 2 and 3, the same procedure is used, except that the combined measurements are split into groups of 28 and 58 each time. </w:t>
      </w:r>
      <w:r w:rsidR="00111A7C">
        <w:rPr>
          <w:rFonts w:cs="Garamond"/>
          <w:sz w:val="24"/>
          <w:szCs w:val="24"/>
        </w:rPr>
        <w:t xml:space="preserve"> </w:t>
      </w:r>
      <w:proofErr w:type="gramStart"/>
      <w:r w:rsidR="0016138F" w:rsidRPr="00111A7C">
        <w:rPr>
          <w:rFonts w:cs="Garamond"/>
          <w:sz w:val="24"/>
          <w:szCs w:val="24"/>
        </w:rPr>
        <w:t>(</w:t>
      </w:r>
      <w:r w:rsidR="0016138F" w:rsidRPr="00111A7C">
        <w:rPr>
          <w:rFonts w:cs="Garamond"/>
          <w:i/>
          <w:sz w:val="24"/>
          <w:szCs w:val="24"/>
        </w:rPr>
        <w:t>The GAISE Report</w:t>
      </w:r>
      <w:r w:rsidR="00E11C20" w:rsidRPr="00111A7C">
        <w:rPr>
          <w:rFonts w:cs="Garamond"/>
          <w:sz w:val="24"/>
          <w:szCs w:val="24"/>
        </w:rPr>
        <w:t>, pg. 78.</w:t>
      </w:r>
      <w:r w:rsidR="0016138F" w:rsidRPr="00111A7C">
        <w:rPr>
          <w:rFonts w:cs="Garamond"/>
          <w:sz w:val="24"/>
          <w:szCs w:val="24"/>
        </w:rPr>
        <w:t>)</w:t>
      </w:r>
      <w:proofErr w:type="gramEnd"/>
    </w:p>
    <w:p w:rsidR="00087C2C" w:rsidRDefault="00087C2C" w:rsidP="0016138F">
      <w:pPr>
        <w:ind w:left="1440"/>
        <w:rPr>
          <w:rFonts w:ascii="Garamond" w:hAnsi="Garamond" w:cs="Garamond"/>
          <w:sz w:val="24"/>
          <w:szCs w:val="24"/>
        </w:rPr>
      </w:pPr>
      <w:r>
        <w:rPr>
          <w:rFonts w:ascii="Garamond" w:hAnsi="Garamond" w:cs="Garamond"/>
          <w:noProof/>
          <w:sz w:val="24"/>
          <w:szCs w:val="24"/>
        </w:rPr>
        <w:drawing>
          <wp:inline distT="0" distB="0" distL="0" distR="0">
            <wp:extent cx="2619375" cy="23241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2324100"/>
                    </a:xfrm>
                    <a:prstGeom prst="rect">
                      <a:avLst/>
                    </a:prstGeom>
                    <a:noFill/>
                    <a:ln>
                      <a:noFill/>
                    </a:ln>
                  </pic:spPr>
                </pic:pic>
              </a:graphicData>
            </a:graphic>
          </wp:inline>
        </w:drawing>
      </w:r>
    </w:p>
    <w:p w:rsidR="00087C2C" w:rsidRPr="00087C2C" w:rsidRDefault="00087C2C" w:rsidP="00087C2C">
      <w:pPr>
        <w:pStyle w:val="ListParagraph"/>
        <w:numPr>
          <w:ilvl w:val="0"/>
          <w:numId w:val="23"/>
        </w:numPr>
        <w:autoSpaceDE w:val="0"/>
        <w:autoSpaceDN w:val="0"/>
        <w:adjustRightInd w:val="0"/>
        <w:spacing w:after="0" w:line="240" w:lineRule="auto"/>
        <w:rPr>
          <w:rFonts w:cs="Garamond"/>
          <w:sz w:val="24"/>
          <w:szCs w:val="24"/>
        </w:rPr>
      </w:pPr>
      <w:r>
        <w:rPr>
          <w:sz w:val="24"/>
          <w:szCs w:val="24"/>
        </w:rPr>
        <w:t xml:space="preserve"> What was the observed difference in the means for Treatments 2 and 3 in the actual radish seedling experiment?</w:t>
      </w:r>
    </w:p>
    <w:p w:rsidR="00087C2C" w:rsidRDefault="00087C2C" w:rsidP="00087C2C">
      <w:pPr>
        <w:pStyle w:val="ListParagraph"/>
        <w:autoSpaceDE w:val="0"/>
        <w:autoSpaceDN w:val="0"/>
        <w:adjustRightInd w:val="0"/>
        <w:spacing w:after="0" w:line="240" w:lineRule="auto"/>
        <w:rPr>
          <w:rFonts w:cs="Garamond"/>
          <w:sz w:val="24"/>
          <w:szCs w:val="24"/>
        </w:rPr>
      </w:pPr>
    </w:p>
    <w:p w:rsidR="00087C2C" w:rsidRDefault="00087C2C" w:rsidP="00087C2C">
      <w:pPr>
        <w:pStyle w:val="ListParagraph"/>
        <w:autoSpaceDE w:val="0"/>
        <w:autoSpaceDN w:val="0"/>
        <w:adjustRightInd w:val="0"/>
        <w:spacing w:after="0" w:line="240" w:lineRule="auto"/>
        <w:rPr>
          <w:rFonts w:cs="Garamond"/>
          <w:sz w:val="24"/>
          <w:szCs w:val="24"/>
        </w:rPr>
      </w:pPr>
    </w:p>
    <w:p w:rsidR="00087C2C" w:rsidRPr="00087C2C" w:rsidRDefault="00087C2C" w:rsidP="00087C2C">
      <w:pPr>
        <w:pStyle w:val="ListParagraph"/>
        <w:autoSpaceDE w:val="0"/>
        <w:autoSpaceDN w:val="0"/>
        <w:adjustRightInd w:val="0"/>
        <w:spacing w:after="0" w:line="240" w:lineRule="auto"/>
        <w:rPr>
          <w:rFonts w:cs="Garamond"/>
          <w:sz w:val="24"/>
          <w:szCs w:val="24"/>
        </w:rPr>
      </w:pPr>
    </w:p>
    <w:p w:rsidR="00087C2C" w:rsidRDefault="00087C2C" w:rsidP="00087C2C">
      <w:pPr>
        <w:pStyle w:val="ListParagraph"/>
        <w:numPr>
          <w:ilvl w:val="0"/>
          <w:numId w:val="23"/>
        </w:numPr>
        <w:autoSpaceDE w:val="0"/>
        <w:autoSpaceDN w:val="0"/>
        <w:adjustRightInd w:val="0"/>
        <w:spacing w:after="0" w:line="240" w:lineRule="auto"/>
        <w:rPr>
          <w:rFonts w:cs="Garamond"/>
          <w:sz w:val="24"/>
          <w:szCs w:val="24"/>
        </w:rPr>
      </w:pPr>
      <w:r>
        <w:rPr>
          <w:sz w:val="24"/>
          <w:szCs w:val="24"/>
        </w:rPr>
        <w:t xml:space="preserve">The </w:t>
      </w:r>
      <w:proofErr w:type="spellStart"/>
      <w:r>
        <w:rPr>
          <w:sz w:val="24"/>
          <w:szCs w:val="24"/>
        </w:rPr>
        <w:t>dotplot</w:t>
      </w:r>
      <w:proofErr w:type="spellEnd"/>
      <w:r>
        <w:rPr>
          <w:sz w:val="24"/>
          <w:szCs w:val="24"/>
        </w:rPr>
        <w:t xml:space="preserve"> above shows the differences in the mean for 200 trials using the values for Treatments 2 and 3.   </w:t>
      </w:r>
      <w:r w:rsidRPr="00FF7E74">
        <w:rPr>
          <w:rFonts w:cs="Garamond"/>
          <w:sz w:val="24"/>
          <w:szCs w:val="24"/>
        </w:rPr>
        <w:t xml:space="preserve">Based on </w:t>
      </w:r>
      <w:r>
        <w:rPr>
          <w:rFonts w:cs="Garamond"/>
          <w:sz w:val="24"/>
          <w:szCs w:val="24"/>
        </w:rPr>
        <w:t>the results of this simulation,</w:t>
      </w:r>
      <w:r w:rsidRPr="00FF7E74">
        <w:rPr>
          <w:rFonts w:cs="Garamond"/>
          <w:sz w:val="24"/>
          <w:szCs w:val="24"/>
        </w:rPr>
        <w:t xml:space="preserve"> </w:t>
      </w:r>
      <w:r>
        <w:rPr>
          <w:rFonts w:cs="Garamond"/>
          <w:sz w:val="24"/>
          <w:szCs w:val="24"/>
        </w:rPr>
        <w:t>is there evidence that there is a statistically significant difference between the means for Treatments 2 and 3? Explain your reasoning.</w:t>
      </w:r>
    </w:p>
    <w:p w:rsidR="00087C2C" w:rsidRDefault="00087C2C" w:rsidP="00087C2C">
      <w:pPr>
        <w:pStyle w:val="ListParagraph"/>
        <w:autoSpaceDE w:val="0"/>
        <w:autoSpaceDN w:val="0"/>
        <w:adjustRightInd w:val="0"/>
        <w:spacing w:after="0" w:line="240" w:lineRule="auto"/>
        <w:rPr>
          <w:rFonts w:cs="Garamond"/>
          <w:sz w:val="24"/>
          <w:szCs w:val="24"/>
        </w:rPr>
      </w:pPr>
    </w:p>
    <w:p w:rsidR="004508BF" w:rsidRPr="00087C2C" w:rsidRDefault="004508BF" w:rsidP="00087C2C">
      <w:pPr>
        <w:pStyle w:val="ListParagraph"/>
        <w:rPr>
          <w:sz w:val="24"/>
          <w:szCs w:val="24"/>
        </w:rPr>
      </w:pPr>
    </w:p>
    <w:p w:rsidR="004508BF" w:rsidRDefault="004508BF" w:rsidP="007B791B">
      <w:pPr>
        <w:ind w:left="360"/>
        <w:rPr>
          <w:sz w:val="24"/>
          <w:szCs w:val="24"/>
        </w:rPr>
      </w:pPr>
    </w:p>
    <w:p w:rsidR="00BD4004" w:rsidRDefault="00BD4004" w:rsidP="006B272D">
      <w:pPr>
        <w:autoSpaceDE w:val="0"/>
        <w:autoSpaceDN w:val="0"/>
        <w:adjustRightInd w:val="0"/>
        <w:spacing w:after="0" w:line="240" w:lineRule="auto"/>
        <w:rPr>
          <w:sz w:val="24"/>
          <w:szCs w:val="24"/>
          <w:u w:val="single"/>
        </w:rPr>
      </w:pPr>
      <w:r>
        <w:rPr>
          <w:sz w:val="24"/>
          <w:szCs w:val="24"/>
          <w:u w:val="single"/>
        </w:rPr>
        <w:br w:type="page"/>
      </w:r>
    </w:p>
    <w:p w:rsidR="00B83A22" w:rsidRDefault="00B83A22" w:rsidP="004508BF">
      <w:pPr>
        <w:rPr>
          <w:sz w:val="24"/>
          <w:szCs w:val="24"/>
          <w:u w:val="single"/>
        </w:rPr>
      </w:pPr>
      <w:r w:rsidRPr="004508BF">
        <w:rPr>
          <w:sz w:val="24"/>
          <w:szCs w:val="24"/>
          <w:u w:val="single"/>
        </w:rPr>
        <w:lastRenderedPageBreak/>
        <w:t>Teacher Notes</w:t>
      </w:r>
    </w:p>
    <w:p w:rsidR="006B272D" w:rsidRPr="006B272D" w:rsidRDefault="006B272D" w:rsidP="004508BF">
      <w:pPr>
        <w:rPr>
          <w:sz w:val="24"/>
          <w:szCs w:val="24"/>
        </w:rPr>
      </w:pPr>
      <w:r>
        <w:rPr>
          <w:sz w:val="24"/>
          <w:szCs w:val="24"/>
        </w:rPr>
        <w:t xml:space="preserve">The four tasks in this worksheet are all based on examples found in </w:t>
      </w:r>
      <w:r w:rsidRPr="006B272D">
        <w:rPr>
          <w:i/>
          <w:sz w:val="24"/>
          <w:szCs w:val="24"/>
        </w:rPr>
        <w:t>The GAISE Report</w:t>
      </w:r>
      <w:r>
        <w:rPr>
          <w:sz w:val="24"/>
          <w:szCs w:val="24"/>
        </w:rPr>
        <w:t>.  Each task focuses on at least one other statistics standard in addition to the primary content standards listed below.   You may wish to use these tasks separately for class discussion, review</w:t>
      </w:r>
      <w:r w:rsidR="00111A7C">
        <w:rPr>
          <w:sz w:val="24"/>
          <w:szCs w:val="24"/>
        </w:rPr>
        <w:t>,</w:t>
      </w:r>
      <w:r>
        <w:rPr>
          <w:sz w:val="24"/>
          <w:szCs w:val="24"/>
        </w:rPr>
        <w:t xml:space="preserve"> or assessment.</w:t>
      </w:r>
      <w:r w:rsidR="00232F8B">
        <w:rPr>
          <w:sz w:val="24"/>
          <w:szCs w:val="24"/>
        </w:rPr>
        <w:t xml:space="preserve">  Some of the questions in these tasks were modeled after questions found on the PARCC Practice Tests for Algebra II.</w:t>
      </w:r>
    </w:p>
    <w:p w:rsidR="00DB19D0" w:rsidRPr="008806F9" w:rsidRDefault="00DB19D0" w:rsidP="00DB19D0">
      <w:pPr>
        <w:pStyle w:val="NoSpacing"/>
        <w:rPr>
          <w:u w:val="single"/>
        </w:rPr>
      </w:pPr>
      <w:r>
        <w:rPr>
          <w:u w:val="single"/>
        </w:rPr>
        <w:t xml:space="preserve">Primary </w:t>
      </w:r>
      <w:r w:rsidRPr="008806F9">
        <w:rPr>
          <w:u w:val="single"/>
        </w:rPr>
        <w:t>Content Standards</w:t>
      </w:r>
    </w:p>
    <w:tbl>
      <w:tblPr>
        <w:tblW w:w="1026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0"/>
        <w:gridCol w:w="900"/>
        <w:gridCol w:w="1080"/>
        <w:gridCol w:w="6570"/>
      </w:tblGrid>
      <w:tr w:rsidR="00DB19D0" w:rsidTr="00747E36">
        <w:trPr>
          <w:trHeight w:val="1125"/>
        </w:trPr>
        <w:tc>
          <w:tcPr>
            <w:tcW w:w="1710" w:type="dxa"/>
            <w:shd w:val="clear" w:color="auto" w:fill="00B0F0"/>
          </w:tcPr>
          <w:p w:rsidR="00DB19D0" w:rsidRDefault="00DB19D0" w:rsidP="00FF7E74">
            <w:pPr>
              <w:jc w:val="center"/>
              <w:rPr>
                <w:rFonts w:ascii="Wingdings 2" w:hAnsi="Wingdings 2" w:cs="Arial"/>
                <w:color w:val="000000"/>
                <w:sz w:val="16"/>
                <w:szCs w:val="16"/>
              </w:rPr>
            </w:pPr>
            <w:r>
              <w:rPr>
                <w:rFonts w:ascii="Arial" w:hAnsi="Arial" w:cs="Arial"/>
                <w:color w:val="000000"/>
                <w:sz w:val="16"/>
                <w:szCs w:val="16"/>
              </w:rPr>
              <w:br/>
            </w:r>
            <w:r>
              <w:rPr>
                <w:rFonts w:ascii="Wingdings 2" w:hAnsi="Wingdings 2" w:cs="Arial"/>
                <w:color w:val="000000"/>
                <w:sz w:val="16"/>
                <w:szCs w:val="16"/>
              </w:rPr>
              <w:t></w:t>
            </w:r>
          </w:p>
          <w:p w:rsidR="00DB19D0" w:rsidRPr="00A252B8" w:rsidRDefault="00DB19D0" w:rsidP="00FF7E74">
            <w:pPr>
              <w:jc w:val="center"/>
              <w:rPr>
                <w:color w:val="000000"/>
                <w:sz w:val="20"/>
              </w:rPr>
            </w:pPr>
            <w:r w:rsidRPr="00A252B8">
              <w:rPr>
                <w:color w:val="000000"/>
                <w:sz w:val="20"/>
              </w:rPr>
              <w:t>Supporting</w:t>
            </w:r>
          </w:p>
          <w:p w:rsidR="00DB19D0" w:rsidRDefault="00DB19D0" w:rsidP="00FF7E74">
            <w:pPr>
              <w:jc w:val="center"/>
              <w:rPr>
                <w:rFonts w:ascii="Arial" w:hAnsi="Arial" w:cs="Arial"/>
                <w:color w:val="000000"/>
                <w:sz w:val="16"/>
                <w:szCs w:val="16"/>
              </w:rPr>
            </w:pPr>
          </w:p>
        </w:tc>
        <w:tc>
          <w:tcPr>
            <w:tcW w:w="900" w:type="dxa"/>
            <w:vAlign w:val="center"/>
          </w:tcPr>
          <w:p w:rsidR="00DB19D0" w:rsidRDefault="00DB19D0" w:rsidP="00DB19D0">
            <w:pPr>
              <w:jc w:val="center"/>
              <w:rPr>
                <w:rFonts w:ascii="Arial" w:hAnsi="Arial" w:cs="Arial"/>
                <w:color w:val="000000"/>
                <w:sz w:val="20"/>
              </w:rPr>
            </w:pPr>
            <w:r>
              <w:rPr>
                <w:rFonts w:ascii="Arial" w:hAnsi="Arial" w:cs="Arial"/>
                <w:color w:val="000000"/>
                <w:sz w:val="20"/>
              </w:rPr>
              <w:t>S</w:t>
            </w:r>
          </w:p>
          <w:p w:rsidR="00DB19D0" w:rsidRDefault="00DB19D0" w:rsidP="00DB19D0">
            <w:pPr>
              <w:jc w:val="center"/>
              <w:rPr>
                <w:rFonts w:ascii="Arial" w:hAnsi="Arial" w:cs="Arial"/>
                <w:color w:val="000000"/>
                <w:sz w:val="20"/>
              </w:rPr>
            </w:pPr>
          </w:p>
          <w:p w:rsidR="00DB19D0" w:rsidRDefault="00DB19D0" w:rsidP="00DB19D0">
            <w:pPr>
              <w:jc w:val="center"/>
              <w:rPr>
                <w:rFonts w:ascii="Arial" w:hAnsi="Arial" w:cs="Arial"/>
                <w:color w:val="000000"/>
                <w:sz w:val="20"/>
              </w:rPr>
            </w:pPr>
          </w:p>
        </w:tc>
        <w:tc>
          <w:tcPr>
            <w:tcW w:w="1080" w:type="dxa"/>
            <w:vAlign w:val="center"/>
          </w:tcPr>
          <w:p w:rsidR="00DB19D0" w:rsidRDefault="00DB19D0" w:rsidP="00DB19D0">
            <w:pPr>
              <w:jc w:val="center"/>
              <w:rPr>
                <w:rFonts w:ascii="Arial" w:hAnsi="Arial" w:cs="Arial"/>
                <w:color w:val="000000"/>
                <w:sz w:val="20"/>
              </w:rPr>
            </w:pPr>
            <w:r>
              <w:rPr>
                <w:rFonts w:ascii="Arial" w:hAnsi="Arial" w:cs="Arial"/>
                <w:color w:val="000000"/>
                <w:sz w:val="20"/>
              </w:rPr>
              <w:t>IC.1</w:t>
            </w:r>
          </w:p>
          <w:p w:rsidR="00DB19D0" w:rsidRDefault="00DB19D0" w:rsidP="00DB19D0">
            <w:pPr>
              <w:jc w:val="center"/>
              <w:rPr>
                <w:rFonts w:ascii="Arial" w:hAnsi="Arial" w:cs="Arial"/>
                <w:color w:val="000000"/>
                <w:sz w:val="20"/>
              </w:rPr>
            </w:pPr>
          </w:p>
          <w:p w:rsidR="00DB19D0" w:rsidRDefault="00DB19D0" w:rsidP="00DB19D0">
            <w:pPr>
              <w:jc w:val="center"/>
              <w:rPr>
                <w:rFonts w:ascii="Arial" w:hAnsi="Arial" w:cs="Arial"/>
                <w:color w:val="000000"/>
                <w:sz w:val="20"/>
              </w:rPr>
            </w:pPr>
          </w:p>
        </w:tc>
        <w:tc>
          <w:tcPr>
            <w:tcW w:w="6570" w:type="dxa"/>
            <w:hideMark/>
          </w:tcPr>
          <w:p w:rsidR="00DB19D0" w:rsidRDefault="00DB19D0" w:rsidP="00DB19D0">
            <w:pPr>
              <w:rPr>
                <w:rFonts w:ascii="Arial" w:hAnsi="Arial" w:cs="Arial"/>
                <w:color w:val="000000"/>
                <w:sz w:val="20"/>
              </w:rPr>
            </w:pPr>
            <w:r w:rsidRPr="003D5E2F">
              <w:rPr>
                <w:rFonts w:ascii="Arial" w:hAnsi="Arial" w:cs="Arial"/>
                <w:color w:val="000000"/>
                <w:sz w:val="20"/>
              </w:rPr>
              <w:t>Understand and evaluate random processes underlying statistical experiments. Understand statistics as a process for making inferences about population parameters based on a random sample from that population.*</w:t>
            </w:r>
          </w:p>
        </w:tc>
      </w:tr>
      <w:tr w:rsidR="00DB19D0" w:rsidTr="00747E36">
        <w:trPr>
          <w:trHeight w:val="1277"/>
        </w:trPr>
        <w:tc>
          <w:tcPr>
            <w:tcW w:w="1710" w:type="dxa"/>
            <w:shd w:val="clear" w:color="auto" w:fill="92D050"/>
          </w:tcPr>
          <w:p w:rsidR="00176005" w:rsidRDefault="00176005" w:rsidP="00176005">
            <w:pPr>
              <w:pStyle w:val="NoSpacing"/>
            </w:pPr>
          </w:p>
          <w:p w:rsidR="00DB19D0" w:rsidRDefault="00747E36" w:rsidP="00FF7E74">
            <w:pPr>
              <w:jc w:val="center"/>
              <w:rPr>
                <w:rFonts w:ascii="Arial" w:hAnsi="Arial" w:cs="Arial"/>
                <w:color w:val="000000"/>
                <w:sz w:val="16"/>
                <w:szCs w:val="16"/>
              </w:rPr>
            </w:pPr>
            <w:r>
              <w:rPr>
                <w:rFonts w:ascii="Arial" w:hAnsi="Arial" w:cs="Arial"/>
                <w:color w:val="000000"/>
                <w:sz w:val="16"/>
                <w:szCs w:val="16"/>
              </w:rPr>
              <w:sym w:font="Wingdings" w:char="F06E"/>
            </w:r>
          </w:p>
          <w:p w:rsidR="005974D1" w:rsidRDefault="005974D1" w:rsidP="00FF7E74">
            <w:pPr>
              <w:jc w:val="center"/>
              <w:rPr>
                <w:rFonts w:ascii="Arial" w:hAnsi="Arial" w:cs="Arial"/>
                <w:color w:val="000000"/>
                <w:sz w:val="16"/>
                <w:szCs w:val="16"/>
              </w:rPr>
            </w:pPr>
            <w:r>
              <w:rPr>
                <w:rFonts w:ascii="Arial" w:hAnsi="Arial" w:cs="Arial"/>
                <w:color w:val="000000"/>
                <w:sz w:val="16"/>
                <w:szCs w:val="16"/>
              </w:rPr>
              <w:t>Major</w:t>
            </w:r>
          </w:p>
        </w:tc>
        <w:tc>
          <w:tcPr>
            <w:tcW w:w="900" w:type="dxa"/>
          </w:tcPr>
          <w:p w:rsidR="00DB19D0" w:rsidRDefault="00DB19D0" w:rsidP="00DB19D0">
            <w:pPr>
              <w:jc w:val="center"/>
              <w:rPr>
                <w:rFonts w:ascii="Arial" w:hAnsi="Arial" w:cs="Arial"/>
                <w:color w:val="000000"/>
                <w:sz w:val="20"/>
              </w:rPr>
            </w:pPr>
            <w:r>
              <w:rPr>
                <w:rFonts w:ascii="Arial" w:hAnsi="Arial" w:cs="Arial"/>
                <w:color w:val="000000"/>
                <w:sz w:val="20"/>
              </w:rPr>
              <w:t>S</w:t>
            </w:r>
          </w:p>
        </w:tc>
        <w:tc>
          <w:tcPr>
            <w:tcW w:w="1080" w:type="dxa"/>
          </w:tcPr>
          <w:p w:rsidR="00DB19D0" w:rsidRDefault="00DB19D0" w:rsidP="00DB19D0">
            <w:pPr>
              <w:jc w:val="center"/>
              <w:rPr>
                <w:rFonts w:ascii="Arial" w:hAnsi="Arial" w:cs="Arial"/>
                <w:color w:val="000000"/>
                <w:sz w:val="20"/>
              </w:rPr>
            </w:pPr>
            <w:r>
              <w:rPr>
                <w:rFonts w:ascii="Arial" w:hAnsi="Arial" w:cs="Arial"/>
                <w:color w:val="000000"/>
                <w:sz w:val="20"/>
              </w:rPr>
              <w:t>IC.3</w:t>
            </w:r>
          </w:p>
        </w:tc>
        <w:tc>
          <w:tcPr>
            <w:tcW w:w="6570" w:type="dxa"/>
          </w:tcPr>
          <w:p w:rsidR="00DB19D0" w:rsidRPr="003D5E2F" w:rsidRDefault="00DB19D0" w:rsidP="00DB19D0">
            <w:pPr>
              <w:rPr>
                <w:rFonts w:ascii="Arial" w:hAnsi="Arial" w:cs="Arial"/>
                <w:color w:val="000000"/>
                <w:sz w:val="20"/>
              </w:rPr>
            </w:pPr>
            <w:r w:rsidRPr="00DB19D0">
              <w:rPr>
                <w:rFonts w:ascii="Arial" w:hAnsi="Arial" w:cs="Arial"/>
                <w:color w:val="000000"/>
                <w:sz w:val="20"/>
              </w:rPr>
              <w:t>Make inferences and justify conclusions from sample surveys, experiments, and observational studies. Recognize the purposes of and differences among sample surveys, experiments, and observational studies; explain how randomization relates to each.*</w:t>
            </w:r>
          </w:p>
        </w:tc>
      </w:tr>
      <w:tr w:rsidR="00176005" w:rsidTr="00747E36">
        <w:trPr>
          <w:trHeight w:val="1277"/>
        </w:trPr>
        <w:tc>
          <w:tcPr>
            <w:tcW w:w="1710" w:type="dxa"/>
            <w:shd w:val="clear" w:color="auto" w:fill="92D050"/>
          </w:tcPr>
          <w:p w:rsidR="00176005" w:rsidRDefault="00176005" w:rsidP="00176005">
            <w:pPr>
              <w:pStyle w:val="NoSpacing"/>
            </w:pPr>
          </w:p>
          <w:p w:rsidR="00176005" w:rsidRDefault="00176005" w:rsidP="00FF7E74">
            <w:pPr>
              <w:jc w:val="center"/>
              <w:rPr>
                <w:rFonts w:ascii="Arial" w:hAnsi="Arial" w:cs="Arial"/>
                <w:color w:val="000000"/>
                <w:sz w:val="16"/>
                <w:szCs w:val="16"/>
              </w:rPr>
            </w:pPr>
            <w:r>
              <w:rPr>
                <w:rFonts w:ascii="Arial" w:hAnsi="Arial" w:cs="Arial"/>
                <w:color w:val="000000"/>
                <w:sz w:val="16"/>
                <w:szCs w:val="16"/>
              </w:rPr>
              <w:sym w:font="Wingdings" w:char="F06E"/>
            </w:r>
          </w:p>
          <w:p w:rsidR="00176005" w:rsidRDefault="00176005" w:rsidP="00FF7E74">
            <w:pPr>
              <w:jc w:val="center"/>
              <w:rPr>
                <w:rFonts w:ascii="Arial" w:hAnsi="Arial" w:cs="Arial"/>
                <w:color w:val="000000"/>
                <w:sz w:val="16"/>
                <w:szCs w:val="16"/>
              </w:rPr>
            </w:pPr>
            <w:r>
              <w:rPr>
                <w:rFonts w:ascii="Arial" w:hAnsi="Arial" w:cs="Arial"/>
                <w:color w:val="000000"/>
                <w:sz w:val="16"/>
                <w:szCs w:val="16"/>
              </w:rPr>
              <w:t>Major</w:t>
            </w:r>
          </w:p>
        </w:tc>
        <w:tc>
          <w:tcPr>
            <w:tcW w:w="900" w:type="dxa"/>
          </w:tcPr>
          <w:p w:rsidR="00176005" w:rsidRDefault="00176005" w:rsidP="00FF7E74">
            <w:pPr>
              <w:jc w:val="center"/>
              <w:rPr>
                <w:rFonts w:ascii="Arial" w:hAnsi="Arial" w:cs="Arial"/>
                <w:color w:val="000000"/>
                <w:sz w:val="20"/>
              </w:rPr>
            </w:pPr>
            <w:r>
              <w:rPr>
                <w:rFonts w:ascii="Arial" w:hAnsi="Arial" w:cs="Arial"/>
                <w:color w:val="000000"/>
                <w:sz w:val="20"/>
              </w:rPr>
              <w:t>S</w:t>
            </w:r>
          </w:p>
        </w:tc>
        <w:tc>
          <w:tcPr>
            <w:tcW w:w="1080" w:type="dxa"/>
          </w:tcPr>
          <w:p w:rsidR="00176005" w:rsidRDefault="00176005" w:rsidP="00FF7E74">
            <w:pPr>
              <w:jc w:val="center"/>
              <w:rPr>
                <w:rFonts w:ascii="Arial" w:hAnsi="Arial" w:cs="Arial"/>
                <w:color w:val="000000"/>
                <w:sz w:val="20"/>
              </w:rPr>
            </w:pPr>
            <w:r>
              <w:rPr>
                <w:rFonts w:ascii="Arial" w:hAnsi="Arial" w:cs="Arial"/>
                <w:color w:val="000000"/>
                <w:sz w:val="20"/>
              </w:rPr>
              <w:t>IC.6</w:t>
            </w:r>
          </w:p>
        </w:tc>
        <w:tc>
          <w:tcPr>
            <w:tcW w:w="6570" w:type="dxa"/>
          </w:tcPr>
          <w:p w:rsidR="00176005" w:rsidRPr="00DB19D0" w:rsidRDefault="00176005" w:rsidP="00DB19D0">
            <w:pPr>
              <w:rPr>
                <w:rFonts w:ascii="Arial" w:hAnsi="Arial" w:cs="Arial"/>
                <w:color w:val="000000"/>
                <w:sz w:val="20"/>
              </w:rPr>
            </w:pPr>
            <w:r w:rsidRPr="00176005">
              <w:rPr>
                <w:rFonts w:ascii="Arial" w:hAnsi="Arial" w:cs="Arial"/>
                <w:color w:val="000000"/>
                <w:sz w:val="20"/>
              </w:rPr>
              <w:t>Make inferences and justify conclusions from sample surveys, experiments, and observational studies. Evaluate reports based on data.*</w:t>
            </w:r>
          </w:p>
        </w:tc>
      </w:tr>
    </w:tbl>
    <w:p w:rsidR="005974D1" w:rsidRDefault="005974D1" w:rsidP="00DB19D0">
      <w:pPr>
        <w:pStyle w:val="NoSpacing"/>
        <w:rPr>
          <w:sz w:val="24"/>
          <w:szCs w:val="24"/>
          <w:u w:val="single"/>
        </w:rPr>
      </w:pPr>
    </w:p>
    <w:p w:rsidR="005974D1" w:rsidRDefault="005974D1" w:rsidP="00DB19D0">
      <w:pPr>
        <w:pStyle w:val="NoSpacing"/>
        <w:rPr>
          <w:sz w:val="24"/>
          <w:szCs w:val="24"/>
          <w:u w:val="single"/>
        </w:rPr>
      </w:pPr>
      <w:r>
        <w:rPr>
          <w:sz w:val="24"/>
          <w:szCs w:val="24"/>
          <w:u w:val="single"/>
        </w:rPr>
        <w:t>Additional Content Standards</w:t>
      </w:r>
    </w:p>
    <w:tbl>
      <w:tblPr>
        <w:tblW w:w="1044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710"/>
        <w:gridCol w:w="900"/>
        <w:gridCol w:w="1080"/>
        <w:gridCol w:w="6750"/>
      </w:tblGrid>
      <w:tr w:rsidR="005974D1" w:rsidTr="003D0D96">
        <w:trPr>
          <w:trHeight w:val="1187"/>
        </w:trPr>
        <w:tc>
          <w:tcPr>
            <w:tcW w:w="1710" w:type="dxa"/>
            <w:shd w:val="clear" w:color="auto" w:fill="00B0F0"/>
          </w:tcPr>
          <w:p w:rsidR="005974D1" w:rsidRDefault="005974D1" w:rsidP="00FF7E74">
            <w:pPr>
              <w:jc w:val="center"/>
              <w:rPr>
                <w:rFonts w:ascii="Wingdings 2" w:hAnsi="Wingdings 2" w:cs="Arial"/>
                <w:color w:val="000000"/>
                <w:sz w:val="16"/>
                <w:szCs w:val="16"/>
              </w:rPr>
            </w:pPr>
            <w:r>
              <w:rPr>
                <w:rFonts w:ascii="Arial" w:hAnsi="Arial" w:cs="Arial"/>
                <w:color w:val="000000"/>
                <w:sz w:val="16"/>
                <w:szCs w:val="16"/>
              </w:rPr>
              <w:br/>
            </w:r>
            <w:r>
              <w:rPr>
                <w:rFonts w:ascii="Wingdings 2" w:hAnsi="Wingdings 2" w:cs="Arial"/>
                <w:color w:val="000000"/>
                <w:sz w:val="16"/>
                <w:szCs w:val="16"/>
              </w:rPr>
              <w:t></w:t>
            </w:r>
          </w:p>
          <w:p w:rsidR="005974D1" w:rsidRPr="003D0D96" w:rsidRDefault="003D0D96" w:rsidP="003D0D96">
            <w:pPr>
              <w:jc w:val="center"/>
              <w:rPr>
                <w:color w:val="000000"/>
                <w:sz w:val="20"/>
              </w:rPr>
            </w:pPr>
            <w:r>
              <w:rPr>
                <w:color w:val="000000"/>
                <w:sz w:val="20"/>
              </w:rPr>
              <w:t>Supporting</w:t>
            </w:r>
          </w:p>
        </w:tc>
        <w:tc>
          <w:tcPr>
            <w:tcW w:w="900" w:type="dxa"/>
            <w:vAlign w:val="center"/>
          </w:tcPr>
          <w:p w:rsidR="005974D1" w:rsidRDefault="005974D1" w:rsidP="00FF7E74">
            <w:pPr>
              <w:jc w:val="center"/>
              <w:rPr>
                <w:rFonts w:ascii="Arial" w:hAnsi="Arial" w:cs="Arial"/>
                <w:color w:val="000000"/>
                <w:sz w:val="20"/>
              </w:rPr>
            </w:pPr>
            <w:r>
              <w:rPr>
                <w:rFonts w:ascii="Arial" w:hAnsi="Arial" w:cs="Arial"/>
                <w:color w:val="000000"/>
                <w:sz w:val="20"/>
              </w:rPr>
              <w:t>S</w:t>
            </w:r>
          </w:p>
          <w:p w:rsidR="005974D1" w:rsidRDefault="005974D1" w:rsidP="00FF7E74">
            <w:pPr>
              <w:jc w:val="center"/>
              <w:rPr>
                <w:rFonts w:ascii="Arial" w:hAnsi="Arial" w:cs="Arial"/>
                <w:color w:val="000000"/>
                <w:sz w:val="20"/>
              </w:rPr>
            </w:pPr>
          </w:p>
          <w:p w:rsidR="005974D1" w:rsidRDefault="005974D1" w:rsidP="00FF7E74">
            <w:pPr>
              <w:jc w:val="center"/>
              <w:rPr>
                <w:rFonts w:ascii="Arial" w:hAnsi="Arial" w:cs="Arial"/>
                <w:color w:val="000000"/>
                <w:sz w:val="20"/>
              </w:rPr>
            </w:pPr>
          </w:p>
        </w:tc>
        <w:tc>
          <w:tcPr>
            <w:tcW w:w="1080" w:type="dxa"/>
            <w:vAlign w:val="center"/>
          </w:tcPr>
          <w:p w:rsidR="005974D1" w:rsidRDefault="00747E36" w:rsidP="00FF7E74">
            <w:pPr>
              <w:jc w:val="center"/>
              <w:rPr>
                <w:rFonts w:ascii="Arial" w:hAnsi="Arial" w:cs="Arial"/>
                <w:color w:val="000000"/>
                <w:sz w:val="20"/>
              </w:rPr>
            </w:pPr>
            <w:r>
              <w:rPr>
                <w:rFonts w:ascii="Arial" w:hAnsi="Arial" w:cs="Arial"/>
                <w:color w:val="000000"/>
                <w:sz w:val="20"/>
              </w:rPr>
              <w:t>ID.</w:t>
            </w:r>
            <w:r w:rsidR="005974D1">
              <w:rPr>
                <w:rFonts w:ascii="Arial" w:hAnsi="Arial" w:cs="Arial"/>
                <w:color w:val="000000"/>
                <w:sz w:val="20"/>
              </w:rPr>
              <w:t>3</w:t>
            </w:r>
          </w:p>
          <w:p w:rsidR="005974D1" w:rsidRDefault="005974D1" w:rsidP="00FF7E74">
            <w:pPr>
              <w:jc w:val="center"/>
              <w:rPr>
                <w:rFonts w:ascii="Arial" w:hAnsi="Arial" w:cs="Arial"/>
                <w:color w:val="000000"/>
                <w:sz w:val="20"/>
              </w:rPr>
            </w:pPr>
          </w:p>
          <w:p w:rsidR="005974D1" w:rsidRDefault="005974D1" w:rsidP="00FF7E74">
            <w:pPr>
              <w:jc w:val="center"/>
              <w:rPr>
                <w:rFonts w:ascii="Arial" w:hAnsi="Arial" w:cs="Arial"/>
                <w:color w:val="000000"/>
                <w:sz w:val="20"/>
              </w:rPr>
            </w:pPr>
          </w:p>
        </w:tc>
        <w:tc>
          <w:tcPr>
            <w:tcW w:w="6750" w:type="dxa"/>
            <w:hideMark/>
          </w:tcPr>
          <w:p w:rsidR="00747E36" w:rsidRPr="00747E36" w:rsidRDefault="005974D1" w:rsidP="00747E36">
            <w:pPr>
              <w:rPr>
                <w:rFonts w:ascii="Arial" w:hAnsi="Arial" w:cs="Arial"/>
                <w:color w:val="000000"/>
                <w:sz w:val="20"/>
              </w:rPr>
            </w:pPr>
            <w:r w:rsidRPr="005974D1">
              <w:rPr>
                <w:rFonts w:ascii="Arial" w:hAnsi="Arial" w:cs="Arial"/>
                <w:color w:val="000000"/>
                <w:sz w:val="20"/>
              </w:rPr>
              <w:t xml:space="preserve">Summarize, represent, and interpret data on a single count or measurement variable. </w:t>
            </w:r>
            <w:r w:rsidR="00747E36" w:rsidRPr="00747E36">
              <w:rPr>
                <w:rFonts w:ascii="Arial" w:hAnsi="Arial" w:cs="Arial"/>
                <w:color w:val="000000"/>
                <w:sz w:val="20"/>
              </w:rPr>
              <w:t>Interpret differences in shape, center, and spread in the context of the data sets, accounting for possible effects of extreme data points (outliers).*</w:t>
            </w:r>
          </w:p>
        </w:tc>
      </w:tr>
      <w:tr w:rsidR="005974D1" w:rsidTr="00747E36">
        <w:trPr>
          <w:trHeight w:val="1277"/>
        </w:trPr>
        <w:tc>
          <w:tcPr>
            <w:tcW w:w="1710" w:type="dxa"/>
            <w:shd w:val="clear" w:color="auto" w:fill="00B0F0"/>
          </w:tcPr>
          <w:p w:rsidR="00747E36" w:rsidRDefault="00747E36" w:rsidP="003D0D96">
            <w:pPr>
              <w:pStyle w:val="NoSpacing"/>
            </w:pPr>
          </w:p>
          <w:p w:rsidR="00747E36" w:rsidRDefault="00747E36" w:rsidP="00747E36">
            <w:pPr>
              <w:jc w:val="center"/>
              <w:rPr>
                <w:rFonts w:ascii="Wingdings 2" w:hAnsi="Wingdings 2" w:cs="Arial"/>
                <w:color w:val="000000"/>
                <w:sz w:val="16"/>
                <w:szCs w:val="16"/>
              </w:rPr>
            </w:pPr>
            <w:r>
              <w:rPr>
                <w:rFonts w:ascii="Wingdings 2" w:hAnsi="Wingdings 2" w:cs="Arial"/>
                <w:color w:val="000000"/>
                <w:sz w:val="16"/>
                <w:szCs w:val="16"/>
              </w:rPr>
              <w:t></w:t>
            </w:r>
          </w:p>
          <w:p w:rsidR="005974D1" w:rsidRPr="00747E36" w:rsidRDefault="00747E36" w:rsidP="00747E36">
            <w:pPr>
              <w:jc w:val="center"/>
              <w:rPr>
                <w:color w:val="000000"/>
                <w:sz w:val="20"/>
              </w:rPr>
            </w:pPr>
            <w:r>
              <w:rPr>
                <w:color w:val="000000"/>
                <w:sz w:val="20"/>
              </w:rPr>
              <w:t>Supporting</w:t>
            </w:r>
          </w:p>
        </w:tc>
        <w:tc>
          <w:tcPr>
            <w:tcW w:w="900" w:type="dxa"/>
          </w:tcPr>
          <w:p w:rsidR="005974D1" w:rsidRDefault="005974D1" w:rsidP="00FF7E74">
            <w:pPr>
              <w:jc w:val="center"/>
              <w:rPr>
                <w:rFonts w:ascii="Arial" w:hAnsi="Arial" w:cs="Arial"/>
                <w:color w:val="000000"/>
                <w:sz w:val="20"/>
              </w:rPr>
            </w:pPr>
            <w:r>
              <w:rPr>
                <w:rFonts w:ascii="Arial" w:hAnsi="Arial" w:cs="Arial"/>
                <w:color w:val="000000"/>
                <w:sz w:val="20"/>
              </w:rPr>
              <w:t>S</w:t>
            </w:r>
          </w:p>
        </w:tc>
        <w:tc>
          <w:tcPr>
            <w:tcW w:w="1080" w:type="dxa"/>
          </w:tcPr>
          <w:p w:rsidR="005974D1" w:rsidRDefault="005974D1" w:rsidP="00FF7E74">
            <w:pPr>
              <w:jc w:val="center"/>
              <w:rPr>
                <w:rFonts w:ascii="Arial" w:hAnsi="Arial" w:cs="Arial"/>
                <w:color w:val="000000"/>
                <w:sz w:val="20"/>
              </w:rPr>
            </w:pPr>
            <w:r>
              <w:rPr>
                <w:rFonts w:ascii="Arial" w:hAnsi="Arial" w:cs="Arial"/>
                <w:color w:val="000000"/>
                <w:sz w:val="20"/>
              </w:rPr>
              <w:t>ID.6b</w:t>
            </w:r>
          </w:p>
        </w:tc>
        <w:tc>
          <w:tcPr>
            <w:tcW w:w="6750" w:type="dxa"/>
          </w:tcPr>
          <w:p w:rsidR="005974D1" w:rsidRPr="003D5E2F" w:rsidRDefault="005974D1" w:rsidP="00FF7E74">
            <w:pPr>
              <w:rPr>
                <w:rFonts w:ascii="Arial" w:hAnsi="Arial" w:cs="Arial"/>
                <w:color w:val="000000"/>
                <w:sz w:val="20"/>
              </w:rPr>
            </w:pPr>
            <w:r w:rsidRPr="005974D1">
              <w:rPr>
                <w:rFonts w:ascii="Arial" w:hAnsi="Arial" w:cs="Arial"/>
                <w:color w:val="000000"/>
                <w:sz w:val="20"/>
              </w:rPr>
              <w:t>Informally assess the fit of a function by plotting and analyzing residuals.*</w:t>
            </w:r>
          </w:p>
        </w:tc>
      </w:tr>
      <w:tr w:rsidR="005974D1" w:rsidTr="00747E36">
        <w:trPr>
          <w:trHeight w:val="1277"/>
        </w:trPr>
        <w:tc>
          <w:tcPr>
            <w:tcW w:w="1710" w:type="dxa"/>
            <w:shd w:val="clear" w:color="auto" w:fill="00B0F0"/>
          </w:tcPr>
          <w:p w:rsidR="003D0D96" w:rsidRDefault="003D0D96" w:rsidP="003D0D96">
            <w:pPr>
              <w:pStyle w:val="NoSpacing"/>
            </w:pPr>
          </w:p>
          <w:p w:rsidR="00747E36" w:rsidRDefault="00747E36" w:rsidP="00747E36">
            <w:pPr>
              <w:jc w:val="center"/>
              <w:rPr>
                <w:rFonts w:ascii="Wingdings 2" w:hAnsi="Wingdings 2" w:cs="Arial"/>
                <w:color w:val="000000"/>
                <w:sz w:val="16"/>
                <w:szCs w:val="16"/>
              </w:rPr>
            </w:pPr>
            <w:r>
              <w:rPr>
                <w:rFonts w:ascii="Wingdings 2" w:hAnsi="Wingdings 2" w:cs="Arial"/>
                <w:color w:val="000000"/>
                <w:sz w:val="16"/>
                <w:szCs w:val="16"/>
              </w:rPr>
              <w:t></w:t>
            </w:r>
          </w:p>
          <w:p w:rsidR="005974D1" w:rsidRPr="00747E36" w:rsidRDefault="00747E36" w:rsidP="00747E36">
            <w:pPr>
              <w:jc w:val="center"/>
              <w:rPr>
                <w:color w:val="000000"/>
                <w:sz w:val="20"/>
              </w:rPr>
            </w:pPr>
            <w:r>
              <w:rPr>
                <w:color w:val="000000"/>
                <w:sz w:val="20"/>
              </w:rPr>
              <w:t>Supporting</w:t>
            </w:r>
          </w:p>
        </w:tc>
        <w:tc>
          <w:tcPr>
            <w:tcW w:w="900" w:type="dxa"/>
          </w:tcPr>
          <w:p w:rsidR="005974D1" w:rsidRDefault="005974D1" w:rsidP="00FF7E74">
            <w:pPr>
              <w:jc w:val="center"/>
              <w:rPr>
                <w:rFonts w:ascii="Arial" w:hAnsi="Arial" w:cs="Arial"/>
                <w:color w:val="000000"/>
                <w:sz w:val="20"/>
              </w:rPr>
            </w:pPr>
            <w:r>
              <w:rPr>
                <w:rFonts w:ascii="Arial" w:hAnsi="Arial" w:cs="Arial"/>
                <w:color w:val="000000"/>
                <w:sz w:val="20"/>
              </w:rPr>
              <w:t>S</w:t>
            </w:r>
          </w:p>
        </w:tc>
        <w:tc>
          <w:tcPr>
            <w:tcW w:w="1080" w:type="dxa"/>
          </w:tcPr>
          <w:p w:rsidR="005974D1" w:rsidRDefault="005974D1" w:rsidP="00FF7E74">
            <w:pPr>
              <w:jc w:val="center"/>
              <w:rPr>
                <w:rFonts w:ascii="Arial" w:hAnsi="Arial" w:cs="Arial"/>
                <w:color w:val="000000"/>
                <w:sz w:val="20"/>
              </w:rPr>
            </w:pPr>
            <w:r>
              <w:rPr>
                <w:rFonts w:ascii="Arial" w:hAnsi="Arial" w:cs="Arial"/>
                <w:color w:val="000000"/>
                <w:sz w:val="20"/>
              </w:rPr>
              <w:t>ID.8</w:t>
            </w:r>
          </w:p>
        </w:tc>
        <w:tc>
          <w:tcPr>
            <w:tcW w:w="6750" w:type="dxa"/>
          </w:tcPr>
          <w:p w:rsidR="005974D1" w:rsidRPr="00DB19D0" w:rsidRDefault="005974D1" w:rsidP="00FF7E74">
            <w:pPr>
              <w:rPr>
                <w:rFonts w:ascii="Arial" w:hAnsi="Arial" w:cs="Arial"/>
                <w:color w:val="000000"/>
                <w:sz w:val="20"/>
              </w:rPr>
            </w:pPr>
            <w:r w:rsidRPr="005974D1">
              <w:rPr>
                <w:rFonts w:ascii="Arial" w:hAnsi="Arial" w:cs="Arial"/>
                <w:color w:val="000000"/>
                <w:sz w:val="20"/>
              </w:rPr>
              <w:t>Interpret linear models. Compute (using technology) and interpret the correlation coefficient of a linear fit.*</w:t>
            </w:r>
          </w:p>
        </w:tc>
      </w:tr>
      <w:tr w:rsidR="00176005" w:rsidTr="00176005">
        <w:trPr>
          <w:trHeight w:val="1277"/>
        </w:trPr>
        <w:tc>
          <w:tcPr>
            <w:tcW w:w="1710" w:type="dxa"/>
            <w:shd w:val="clear" w:color="auto" w:fill="92D050"/>
          </w:tcPr>
          <w:p w:rsidR="00176005" w:rsidRDefault="00176005" w:rsidP="00FF7E74">
            <w:pPr>
              <w:pStyle w:val="NoSpacing"/>
            </w:pPr>
          </w:p>
          <w:p w:rsidR="00176005" w:rsidRDefault="00176005" w:rsidP="00FF7E74">
            <w:pPr>
              <w:jc w:val="center"/>
              <w:rPr>
                <w:rFonts w:ascii="Arial" w:hAnsi="Arial" w:cs="Arial"/>
                <w:color w:val="000000"/>
                <w:sz w:val="16"/>
                <w:szCs w:val="16"/>
              </w:rPr>
            </w:pPr>
            <w:r>
              <w:rPr>
                <w:rFonts w:ascii="Arial" w:hAnsi="Arial" w:cs="Arial"/>
                <w:color w:val="000000"/>
                <w:sz w:val="16"/>
                <w:szCs w:val="16"/>
              </w:rPr>
              <w:sym w:font="Wingdings" w:char="F06E"/>
            </w:r>
          </w:p>
          <w:p w:rsidR="00176005" w:rsidRDefault="00176005" w:rsidP="00FF7E74">
            <w:pPr>
              <w:jc w:val="center"/>
              <w:rPr>
                <w:rFonts w:ascii="Arial" w:hAnsi="Arial" w:cs="Arial"/>
                <w:color w:val="000000"/>
                <w:sz w:val="16"/>
                <w:szCs w:val="16"/>
              </w:rPr>
            </w:pPr>
            <w:r>
              <w:rPr>
                <w:rFonts w:ascii="Arial" w:hAnsi="Arial" w:cs="Arial"/>
                <w:color w:val="000000"/>
                <w:sz w:val="16"/>
                <w:szCs w:val="16"/>
              </w:rPr>
              <w:t>Major</w:t>
            </w:r>
          </w:p>
        </w:tc>
        <w:tc>
          <w:tcPr>
            <w:tcW w:w="900" w:type="dxa"/>
          </w:tcPr>
          <w:p w:rsidR="00176005" w:rsidRDefault="00176005" w:rsidP="00FF7E74">
            <w:pPr>
              <w:jc w:val="center"/>
              <w:rPr>
                <w:rFonts w:ascii="Arial" w:hAnsi="Arial" w:cs="Arial"/>
                <w:color w:val="000000"/>
                <w:sz w:val="20"/>
              </w:rPr>
            </w:pPr>
            <w:r>
              <w:rPr>
                <w:rFonts w:ascii="Arial" w:hAnsi="Arial" w:cs="Arial"/>
                <w:color w:val="000000"/>
                <w:sz w:val="20"/>
              </w:rPr>
              <w:t>S</w:t>
            </w:r>
          </w:p>
        </w:tc>
        <w:tc>
          <w:tcPr>
            <w:tcW w:w="1080" w:type="dxa"/>
          </w:tcPr>
          <w:p w:rsidR="00176005" w:rsidRDefault="00176005" w:rsidP="00FF7E74">
            <w:pPr>
              <w:jc w:val="center"/>
              <w:rPr>
                <w:rFonts w:ascii="Arial" w:hAnsi="Arial" w:cs="Arial"/>
                <w:color w:val="000000"/>
                <w:sz w:val="20"/>
              </w:rPr>
            </w:pPr>
            <w:r>
              <w:rPr>
                <w:rFonts w:ascii="Arial" w:hAnsi="Arial" w:cs="Arial"/>
                <w:color w:val="000000"/>
                <w:sz w:val="20"/>
              </w:rPr>
              <w:t>IC.5</w:t>
            </w:r>
          </w:p>
        </w:tc>
        <w:tc>
          <w:tcPr>
            <w:tcW w:w="6750" w:type="dxa"/>
          </w:tcPr>
          <w:p w:rsidR="00176005" w:rsidRPr="005974D1" w:rsidRDefault="00176005" w:rsidP="00FF7E74">
            <w:pPr>
              <w:rPr>
                <w:rFonts w:ascii="Arial" w:hAnsi="Arial" w:cs="Arial"/>
                <w:color w:val="000000"/>
                <w:sz w:val="20"/>
              </w:rPr>
            </w:pPr>
            <w:r w:rsidRPr="00176005">
              <w:rPr>
                <w:rFonts w:ascii="Arial" w:hAnsi="Arial" w:cs="Arial"/>
                <w:color w:val="000000"/>
                <w:sz w:val="20"/>
              </w:rPr>
              <w:t>Make inferences and justify conclusions from sample surveys, experiments, and observational studies. Use data from a randomized experiment to compare two treatments; use simulations to decide if differences between parameters are significant.*</w:t>
            </w:r>
          </w:p>
        </w:tc>
      </w:tr>
      <w:tr w:rsidR="005974D1" w:rsidTr="00747E36">
        <w:trPr>
          <w:trHeight w:val="800"/>
        </w:trPr>
        <w:tc>
          <w:tcPr>
            <w:tcW w:w="1710" w:type="dxa"/>
            <w:shd w:val="clear" w:color="auto" w:fill="FFFF00"/>
          </w:tcPr>
          <w:p w:rsidR="00747E36" w:rsidRDefault="00747E36" w:rsidP="003D0D96">
            <w:pPr>
              <w:pStyle w:val="NoSpacing"/>
            </w:pPr>
          </w:p>
          <w:p w:rsidR="00747E36" w:rsidRDefault="00747E36" w:rsidP="00747E36">
            <w:pPr>
              <w:jc w:val="center"/>
              <w:rPr>
                <w:rFonts w:ascii="Wingdings 2" w:hAnsi="Wingdings 2" w:cs="Arial"/>
                <w:color w:val="000000"/>
                <w:sz w:val="16"/>
                <w:szCs w:val="16"/>
              </w:rPr>
            </w:pPr>
            <w:r>
              <w:rPr>
                <w:rFonts w:ascii="Wingdings 2" w:hAnsi="Wingdings 2" w:cs="Arial"/>
                <w:color w:val="000000"/>
                <w:sz w:val="16"/>
                <w:szCs w:val="16"/>
              </w:rPr>
              <w:sym w:font="Wingdings 2" w:char="F09B"/>
            </w:r>
          </w:p>
          <w:p w:rsidR="005974D1" w:rsidRPr="00905D06" w:rsidRDefault="00747E36" w:rsidP="00747E36">
            <w:pPr>
              <w:jc w:val="center"/>
              <w:rPr>
                <w:rFonts w:ascii="Times New Roman" w:hAnsi="Times New Roman"/>
                <w:noProof/>
                <w:color w:val="000000"/>
                <w:szCs w:val="24"/>
              </w:rPr>
            </w:pPr>
            <w:r>
              <w:rPr>
                <w:color w:val="000000"/>
                <w:sz w:val="20"/>
              </w:rPr>
              <w:t>Additional</w:t>
            </w:r>
          </w:p>
        </w:tc>
        <w:tc>
          <w:tcPr>
            <w:tcW w:w="900" w:type="dxa"/>
          </w:tcPr>
          <w:p w:rsidR="005974D1" w:rsidRDefault="005974D1" w:rsidP="00FF7E74">
            <w:pPr>
              <w:jc w:val="center"/>
              <w:rPr>
                <w:rFonts w:ascii="Arial" w:hAnsi="Arial" w:cs="Arial"/>
                <w:color w:val="000000"/>
                <w:sz w:val="20"/>
              </w:rPr>
            </w:pPr>
            <w:r>
              <w:rPr>
                <w:rFonts w:ascii="Arial" w:hAnsi="Arial" w:cs="Arial"/>
                <w:color w:val="000000"/>
                <w:sz w:val="20"/>
              </w:rPr>
              <w:t>S</w:t>
            </w:r>
          </w:p>
        </w:tc>
        <w:tc>
          <w:tcPr>
            <w:tcW w:w="1080" w:type="dxa"/>
          </w:tcPr>
          <w:p w:rsidR="005974D1" w:rsidRDefault="005974D1" w:rsidP="00747E36">
            <w:pPr>
              <w:jc w:val="center"/>
              <w:rPr>
                <w:rFonts w:ascii="Arial" w:hAnsi="Arial" w:cs="Arial"/>
                <w:color w:val="000000"/>
                <w:sz w:val="20"/>
              </w:rPr>
            </w:pPr>
            <w:r>
              <w:rPr>
                <w:rFonts w:ascii="Arial" w:hAnsi="Arial" w:cs="Arial"/>
                <w:color w:val="000000"/>
                <w:sz w:val="20"/>
              </w:rPr>
              <w:t>CP.</w:t>
            </w:r>
            <w:r w:rsidR="00747E36">
              <w:rPr>
                <w:rFonts w:ascii="Arial" w:hAnsi="Arial" w:cs="Arial"/>
                <w:color w:val="000000"/>
                <w:sz w:val="20"/>
              </w:rPr>
              <w:t>2 - 4</w:t>
            </w:r>
          </w:p>
        </w:tc>
        <w:tc>
          <w:tcPr>
            <w:tcW w:w="6750" w:type="dxa"/>
          </w:tcPr>
          <w:p w:rsidR="00747E36" w:rsidRDefault="00747E36" w:rsidP="00FF7E74">
            <w:pPr>
              <w:rPr>
                <w:rFonts w:ascii="Arial" w:hAnsi="Arial" w:cs="Arial"/>
                <w:color w:val="000000"/>
                <w:sz w:val="20"/>
              </w:rPr>
            </w:pPr>
            <w:r w:rsidRPr="00747E36">
              <w:rPr>
                <w:rFonts w:ascii="Arial" w:hAnsi="Arial" w:cs="Arial"/>
                <w:color w:val="000000"/>
                <w:sz w:val="20"/>
              </w:rPr>
              <w:t xml:space="preserve">Understand independence and conditional probability and use them to interpret data. </w:t>
            </w:r>
          </w:p>
          <w:p w:rsidR="003D0D96" w:rsidRDefault="00747E36" w:rsidP="003D0D96">
            <w:pPr>
              <w:pStyle w:val="NoSpacing"/>
              <w:ind w:left="342" w:hanging="270"/>
            </w:pPr>
            <w:r>
              <w:t xml:space="preserve">2. </w:t>
            </w:r>
            <w:r w:rsidR="003D0D96">
              <w:t xml:space="preserve"> </w:t>
            </w:r>
            <w:r w:rsidRPr="00747E36">
              <w:t xml:space="preserve">Understand that two events A and B are independent if the probability of A and B occurring together is the product of their probabilities, and use this characterization to determine if they are </w:t>
            </w:r>
            <w:r w:rsidRPr="00747E36">
              <w:lastRenderedPageBreak/>
              <w:t>independent.*</w:t>
            </w:r>
          </w:p>
          <w:p w:rsidR="00747E36" w:rsidRDefault="00747E36" w:rsidP="003D0D96">
            <w:pPr>
              <w:pStyle w:val="NoSpacing"/>
              <w:ind w:left="342" w:hanging="270"/>
            </w:pPr>
            <w:r>
              <w:t xml:space="preserve">3. </w:t>
            </w:r>
            <w:r w:rsidR="003D0D96">
              <w:t xml:space="preserve"> </w:t>
            </w:r>
            <w:r w:rsidRPr="00747E36">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p w:rsidR="00747E36" w:rsidRPr="00DB19D0" w:rsidRDefault="00747E36" w:rsidP="003D0D96">
            <w:pPr>
              <w:ind w:left="425" w:hanging="353"/>
              <w:rPr>
                <w:rFonts w:ascii="Arial" w:hAnsi="Arial" w:cs="Arial"/>
                <w:color w:val="000000"/>
                <w:sz w:val="20"/>
              </w:rPr>
            </w:pPr>
            <w:r>
              <w:rPr>
                <w:rFonts w:ascii="Arial" w:hAnsi="Arial" w:cs="Arial"/>
                <w:color w:val="000000"/>
                <w:sz w:val="20"/>
              </w:rPr>
              <w:t xml:space="preserve">4. </w:t>
            </w:r>
            <w:r w:rsidR="003D0D96">
              <w:rPr>
                <w:rFonts w:ascii="Arial" w:hAnsi="Arial" w:cs="Arial"/>
                <w:color w:val="000000"/>
                <w:sz w:val="20"/>
              </w:rPr>
              <w:t xml:space="preserve"> </w:t>
            </w:r>
            <w:r w:rsidRPr="00747E36">
              <w:rPr>
                <w:rFonts w:ascii="Arial" w:hAnsi="Arial" w:cs="Arial"/>
                <w:color w:val="000000"/>
                <w:sz w:val="20"/>
              </w:rPr>
              <w:t>Construct and interpret two-way frequency tables of data when two categories are associated with each object being classified. Use the two-way table as a sample space to decide if events are independent and to approximate conditional probabilities. 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r>
    </w:tbl>
    <w:p w:rsidR="005974D1" w:rsidRDefault="005974D1" w:rsidP="00DB19D0">
      <w:pPr>
        <w:pStyle w:val="NoSpacing"/>
        <w:rPr>
          <w:sz w:val="24"/>
          <w:szCs w:val="24"/>
          <w:u w:val="single"/>
        </w:rPr>
      </w:pPr>
    </w:p>
    <w:p w:rsidR="00DB19D0" w:rsidRDefault="00DB19D0" w:rsidP="00DB19D0">
      <w:pPr>
        <w:pStyle w:val="NoSpacing"/>
        <w:rPr>
          <w:sz w:val="24"/>
          <w:szCs w:val="24"/>
          <w:u w:val="single"/>
        </w:rPr>
      </w:pPr>
      <w:r w:rsidRPr="005A74C1">
        <w:rPr>
          <w:sz w:val="24"/>
          <w:szCs w:val="24"/>
          <w:u w:val="single"/>
        </w:rPr>
        <w:t>Primary Math Practices</w:t>
      </w:r>
    </w:p>
    <w:p w:rsidR="00DB19D0" w:rsidRPr="00704509" w:rsidRDefault="00DB19D0" w:rsidP="00DB19D0">
      <w:pPr>
        <w:pStyle w:val="NoSpacing"/>
        <w:rPr>
          <w:sz w:val="24"/>
          <w:szCs w:val="24"/>
        </w:rPr>
      </w:pPr>
      <w:r w:rsidRPr="00704509">
        <w:rPr>
          <w:sz w:val="24"/>
          <w:szCs w:val="24"/>
        </w:rPr>
        <w:t>MP 1 Make sense of problems and persevere in solving them.</w:t>
      </w:r>
    </w:p>
    <w:p w:rsidR="00DB19D0" w:rsidRPr="00704509" w:rsidRDefault="00DB19D0" w:rsidP="00DB19D0">
      <w:pPr>
        <w:pStyle w:val="NoSpacing"/>
        <w:rPr>
          <w:sz w:val="24"/>
          <w:szCs w:val="24"/>
        </w:rPr>
      </w:pPr>
      <w:r w:rsidRPr="00704509">
        <w:rPr>
          <w:sz w:val="24"/>
          <w:szCs w:val="24"/>
        </w:rPr>
        <w:t>MP 2 Reason abstractly and quantitatively.</w:t>
      </w:r>
    </w:p>
    <w:p w:rsidR="00DB19D0" w:rsidRDefault="00BD4004" w:rsidP="00DB19D0">
      <w:pPr>
        <w:pStyle w:val="NoSpacing"/>
        <w:rPr>
          <w:sz w:val="24"/>
          <w:szCs w:val="24"/>
        </w:rPr>
      </w:pPr>
      <w:r>
        <w:rPr>
          <w:sz w:val="24"/>
          <w:szCs w:val="24"/>
        </w:rPr>
        <w:t>MP 4 Model with mathematics.</w:t>
      </w:r>
    </w:p>
    <w:p w:rsidR="00DB19D0" w:rsidRPr="00704509" w:rsidRDefault="00111A7C" w:rsidP="00DB19D0">
      <w:pPr>
        <w:pStyle w:val="NoSpacing"/>
        <w:ind w:right="540"/>
        <w:rPr>
          <w:sz w:val="24"/>
          <w:szCs w:val="24"/>
        </w:rPr>
      </w:pPr>
      <w:r>
        <w:rPr>
          <w:sz w:val="24"/>
          <w:szCs w:val="24"/>
        </w:rPr>
        <w:t>MP 6 Attend to p</w:t>
      </w:r>
      <w:r w:rsidR="00DB19D0">
        <w:rPr>
          <w:sz w:val="24"/>
          <w:szCs w:val="24"/>
        </w:rPr>
        <w:t>recision.</w:t>
      </w:r>
    </w:p>
    <w:p w:rsidR="001532F9" w:rsidRDefault="001532F9" w:rsidP="00C6259A">
      <w:pPr>
        <w:rPr>
          <w:sz w:val="24"/>
          <w:szCs w:val="24"/>
        </w:rPr>
      </w:pPr>
    </w:p>
    <w:p w:rsidR="00BD4004" w:rsidRPr="00BD4004" w:rsidRDefault="00BD4004" w:rsidP="00BD4004">
      <w:pPr>
        <w:pStyle w:val="NoSpacing"/>
        <w:rPr>
          <w:sz w:val="24"/>
          <w:szCs w:val="24"/>
          <w:u w:val="single"/>
        </w:rPr>
      </w:pPr>
      <w:r w:rsidRPr="00BD4004">
        <w:rPr>
          <w:sz w:val="24"/>
          <w:szCs w:val="24"/>
          <w:u w:val="single"/>
        </w:rPr>
        <w:t>References</w:t>
      </w:r>
    </w:p>
    <w:p w:rsidR="00BD4004" w:rsidRDefault="00BD4004" w:rsidP="006B272D">
      <w:pPr>
        <w:ind w:left="360" w:hanging="360"/>
        <w:rPr>
          <w:sz w:val="24"/>
          <w:szCs w:val="24"/>
        </w:rPr>
      </w:pPr>
      <w:r w:rsidRPr="00B83A22">
        <w:rPr>
          <w:sz w:val="24"/>
          <w:szCs w:val="24"/>
        </w:rPr>
        <w:t xml:space="preserve">Franklin, C., Kader, G., </w:t>
      </w:r>
      <w:proofErr w:type="spellStart"/>
      <w:r w:rsidRPr="00B83A22">
        <w:rPr>
          <w:sz w:val="24"/>
          <w:szCs w:val="24"/>
        </w:rPr>
        <w:t>Mewborn</w:t>
      </w:r>
      <w:proofErr w:type="spellEnd"/>
      <w:r w:rsidRPr="00B83A22">
        <w:rPr>
          <w:sz w:val="24"/>
          <w:szCs w:val="24"/>
        </w:rPr>
        <w:t>, J. M., Peck, R., Perry, M. &amp; Schaeffer, R. (2007</w:t>
      </w:r>
      <w:proofErr w:type="gramStart"/>
      <w:r w:rsidRPr="00B83A22">
        <w:rPr>
          <w:sz w:val="24"/>
          <w:szCs w:val="24"/>
        </w:rPr>
        <w:t xml:space="preserve">)  </w:t>
      </w:r>
      <w:r w:rsidRPr="00B83A22">
        <w:rPr>
          <w:i/>
          <w:iCs/>
          <w:sz w:val="24"/>
          <w:szCs w:val="24"/>
        </w:rPr>
        <w:t>Guidelines</w:t>
      </w:r>
      <w:proofErr w:type="gramEnd"/>
      <w:r w:rsidRPr="00B83A22">
        <w:rPr>
          <w:i/>
          <w:iCs/>
          <w:sz w:val="24"/>
          <w:szCs w:val="24"/>
        </w:rPr>
        <w:t xml:space="preserve"> for Assessment and Instruction in Statistics Education (GAISE) Report: A Pre-K-12 Curriculum Framework</w:t>
      </w:r>
      <w:r w:rsidRPr="00B83A22">
        <w:rPr>
          <w:sz w:val="24"/>
          <w:szCs w:val="24"/>
        </w:rPr>
        <w:t>.  Alexandria, VA: Am</w:t>
      </w:r>
      <w:r w:rsidR="006B272D">
        <w:rPr>
          <w:sz w:val="24"/>
          <w:szCs w:val="24"/>
        </w:rPr>
        <w:t>erican Statistical Association.</w:t>
      </w:r>
    </w:p>
    <w:p w:rsidR="001532F9" w:rsidRPr="000C725F" w:rsidRDefault="001532F9" w:rsidP="00C6259A">
      <w:pPr>
        <w:rPr>
          <w:sz w:val="24"/>
          <w:szCs w:val="24"/>
          <w:u w:val="single"/>
        </w:rPr>
      </w:pPr>
      <w:r w:rsidRPr="000C725F">
        <w:rPr>
          <w:sz w:val="24"/>
          <w:szCs w:val="24"/>
          <w:u w:val="single"/>
        </w:rPr>
        <w:t>Key</w:t>
      </w:r>
    </w:p>
    <w:p w:rsidR="001532F9" w:rsidRDefault="001532F9" w:rsidP="001532F9">
      <w:pPr>
        <w:rPr>
          <w:sz w:val="24"/>
          <w:szCs w:val="24"/>
        </w:rPr>
      </w:pPr>
      <w:r>
        <w:rPr>
          <w:sz w:val="24"/>
          <w:szCs w:val="24"/>
        </w:rPr>
        <w:t>I.  The Effect of Rock Music on Memorization</w:t>
      </w:r>
    </w:p>
    <w:p w:rsidR="008348DA" w:rsidRDefault="008348DA" w:rsidP="008348DA">
      <w:pPr>
        <w:ind w:left="720"/>
        <w:rPr>
          <w:sz w:val="24"/>
          <w:szCs w:val="24"/>
        </w:rPr>
      </w:pPr>
      <w:r>
        <w:rPr>
          <w:sz w:val="24"/>
          <w:szCs w:val="24"/>
        </w:rPr>
        <w:t>In addition to focusing on sampling and statistical studies, this task also addresses S-ID.3.  (Interpret differences in shape, center and spread.)</w:t>
      </w:r>
    </w:p>
    <w:p w:rsidR="006B272D" w:rsidRDefault="00654C99" w:rsidP="006B272D">
      <w:pPr>
        <w:pStyle w:val="ListParagraph"/>
        <w:ind w:left="1080" w:hanging="360"/>
        <w:rPr>
          <w:sz w:val="24"/>
          <w:szCs w:val="24"/>
        </w:rPr>
      </w:pPr>
      <w:r>
        <w:rPr>
          <w:sz w:val="24"/>
          <w:szCs w:val="24"/>
        </w:rPr>
        <w:t xml:space="preserve">1.  </w:t>
      </w:r>
      <w:r w:rsidR="000C725F">
        <w:rPr>
          <w:sz w:val="24"/>
          <w:szCs w:val="24"/>
        </w:rPr>
        <w:t xml:space="preserve"> The group </w:t>
      </w:r>
      <w:r w:rsidR="00111A7C">
        <w:rPr>
          <w:sz w:val="24"/>
          <w:szCs w:val="24"/>
        </w:rPr>
        <w:t>that</w:t>
      </w:r>
      <w:r w:rsidR="000C725F">
        <w:rPr>
          <w:sz w:val="24"/>
          <w:szCs w:val="24"/>
        </w:rPr>
        <w:t xml:space="preserve"> completed the memory test in silence did better than the group that listened to rock music during the memory test.  The silence group had a larger median number of words recalled (10 words) than the group that listened to music (7 words).   The music group had a larger range of with scores as low as 3 words up to 15 words.  It is also worth noting that more that 50% of the students in the silence group had scores above 75% of the music group.  And 100% of the silence group had scores above the bottom 25% of the music group.</w:t>
      </w:r>
    </w:p>
    <w:p w:rsidR="006B272D" w:rsidRDefault="001532F9" w:rsidP="006B272D">
      <w:pPr>
        <w:pStyle w:val="ListParagraph"/>
        <w:ind w:left="1080" w:hanging="360"/>
        <w:rPr>
          <w:sz w:val="24"/>
          <w:szCs w:val="24"/>
        </w:rPr>
      </w:pPr>
      <w:r>
        <w:rPr>
          <w:sz w:val="24"/>
          <w:szCs w:val="24"/>
        </w:rPr>
        <w:t xml:space="preserve">2.  </w:t>
      </w:r>
      <w:r w:rsidR="00654C99">
        <w:rPr>
          <w:sz w:val="24"/>
          <w:szCs w:val="24"/>
        </w:rPr>
        <w:t xml:space="preserve"> </w:t>
      </w:r>
      <w:r>
        <w:rPr>
          <w:sz w:val="24"/>
          <w:szCs w:val="24"/>
        </w:rPr>
        <w:t>C</w:t>
      </w:r>
      <w:r w:rsidR="00654C99">
        <w:rPr>
          <w:sz w:val="24"/>
          <w:szCs w:val="24"/>
        </w:rPr>
        <w:t xml:space="preserve"> – The conclusion is that listening to rock music results in (causes) lower retention of words for this group of students.</w:t>
      </w:r>
    </w:p>
    <w:p w:rsidR="006B272D" w:rsidRDefault="00654C99" w:rsidP="006B272D">
      <w:pPr>
        <w:pStyle w:val="ListParagraph"/>
        <w:ind w:left="1080" w:hanging="360"/>
        <w:rPr>
          <w:sz w:val="24"/>
          <w:szCs w:val="24"/>
        </w:rPr>
      </w:pPr>
      <w:r>
        <w:rPr>
          <w:sz w:val="24"/>
          <w:szCs w:val="24"/>
        </w:rPr>
        <w:t>3.   D</w:t>
      </w:r>
    </w:p>
    <w:p w:rsidR="00654C99" w:rsidRDefault="00654C99" w:rsidP="006B272D">
      <w:pPr>
        <w:pStyle w:val="ListParagraph"/>
        <w:ind w:left="1080" w:hanging="360"/>
        <w:rPr>
          <w:sz w:val="24"/>
          <w:szCs w:val="24"/>
        </w:rPr>
      </w:pPr>
      <w:r>
        <w:rPr>
          <w:sz w:val="24"/>
          <w:szCs w:val="24"/>
        </w:rPr>
        <w:t>4.</w:t>
      </w:r>
      <w:r w:rsidR="005C5B19">
        <w:rPr>
          <w:sz w:val="24"/>
          <w:szCs w:val="24"/>
        </w:rPr>
        <w:t xml:space="preserve">   B</w:t>
      </w:r>
    </w:p>
    <w:p w:rsidR="006B272D" w:rsidRDefault="006B272D" w:rsidP="006B272D">
      <w:pPr>
        <w:pStyle w:val="ListParagraph"/>
        <w:ind w:left="1080" w:hanging="360"/>
        <w:rPr>
          <w:sz w:val="24"/>
          <w:szCs w:val="24"/>
        </w:rPr>
      </w:pPr>
    </w:p>
    <w:p w:rsidR="001532F9" w:rsidRDefault="001532F9" w:rsidP="001532F9">
      <w:pPr>
        <w:rPr>
          <w:sz w:val="24"/>
          <w:szCs w:val="24"/>
        </w:rPr>
      </w:pPr>
      <w:r>
        <w:rPr>
          <w:sz w:val="24"/>
          <w:szCs w:val="24"/>
        </w:rPr>
        <w:lastRenderedPageBreak/>
        <w:t>II</w:t>
      </w:r>
      <w:proofErr w:type="gramStart"/>
      <w:r>
        <w:rPr>
          <w:sz w:val="24"/>
          <w:szCs w:val="24"/>
        </w:rPr>
        <w:t>.  Forearm</w:t>
      </w:r>
      <w:proofErr w:type="gramEnd"/>
      <w:r>
        <w:rPr>
          <w:sz w:val="24"/>
          <w:szCs w:val="24"/>
        </w:rPr>
        <w:t xml:space="preserve"> Length and Height</w:t>
      </w:r>
    </w:p>
    <w:p w:rsidR="008348DA" w:rsidRPr="000F490A" w:rsidRDefault="008348DA" w:rsidP="000F490A">
      <w:pPr>
        <w:ind w:left="990" w:right="540"/>
        <w:rPr>
          <w:sz w:val="24"/>
          <w:szCs w:val="24"/>
        </w:rPr>
      </w:pPr>
      <w:r w:rsidRPr="000F490A">
        <w:rPr>
          <w:sz w:val="24"/>
          <w:szCs w:val="24"/>
        </w:rPr>
        <w:t>In addition to focusing on sampling and statistical studies, this task also addresses S-ID.6b (residuals) and S-ID.8 (interpreting the correlation coefficient).</w:t>
      </w:r>
    </w:p>
    <w:p w:rsidR="006B272D" w:rsidRPr="000F490A" w:rsidRDefault="001532F9" w:rsidP="000F490A">
      <w:pPr>
        <w:pStyle w:val="NoSpacing"/>
        <w:numPr>
          <w:ilvl w:val="0"/>
          <w:numId w:val="28"/>
        </w:numPr>
        <w:ind w:left="990" w:hanging="270"/>
        <w:rPr>
          <w:sz w:val="24"/>
          <w:szCs w:val="24"/>
        </w:rPr>
      </w:pPr>
      <w:r w:rsidRPr="000F490A">
        <w:rPr>
          <w:sz w:val="24"/>
          <w:szCs w:val="24"/>
        </w:rPr>
        <w:t>A, D, E</w:t>
      </w:r>
    </w:p>
    <w:p w:rsidR="001532F9" w:rsidRPr="000F490A" w:rsidRDefault="001532F9" w:rsidP="000F490A">
      <w:pPr>
        <w:pStyle w:val="NoSpacing"/>
        <w:numPr>
          <w:ilvl w:val="0"/>
          <w:numId w:val="28"/>
        </w:numPr>
        <w:ind w:left="990" w:hanging="270"/>
        <w:rPr>
          <w:sz w:val="24"/>
          <w:szCs w:val="24"/>
        </w:rPr>
      </w:pPr>
      <w:r w:rsidRPr="000F490A">
        <w:rPr>
          <w:sz w:val="24"/>
          <w:szCs w:val="24"/>
        </w:rPr>
        <w:t>C</w:t>
      </w:r>
    </w:p>
    <w:p w:rsidR="000F490A" w:rsidRPr="000F490A" w:rsidRDefault="001532F9" w:rsidP="000F490A">
      <w:pPr>
        <w:pStyle w:val="NoSpacing"/>
        <w:ind w:left="990" w:hanging="270"/>
        <w:rPr>
          <w:sz w:val="24"/>
          <w:szCs w:val="24"/>
        </w:rPr>
      </w:pPr>
      <w:r w:rsidRPr="000F490A">
        <w:rPr>
          <w:sz w:val="24"/>
          <w:szCs w:val="24"/>
        </w:rPr>
        <w:t>3.   This was an observational study.  In an experiment, the researcher manipulates factors of interest by assigning subjects to treatments.  In this statistical study, researchers did not manipulate any factors, but instead, simply recorded the lengths of forearms and height.</w:t>
      </w:r>
    </w:p>
    <w:p w:rsidR="001532F9" w:rsidRPr="000F490A" w:rsidRDefault="001532F9" w:rsidP="000F490A">
      <w:pPr>
        <w:tabs>
          <w:tab w:val="left" w:pos="1080"/>
        </w:tabs>
        <w:ind w:left="990" w:hanging="270"/>
        <w:rPr>
          <w:sz w:val="24"/>
          <w:szCs w:val="24"/>
        </w:rPr>
      </w:pPr>
      <w:r w:rsidRPr="000F490A">
        <w:rPr>
          <w:sz w:val="24"/>
          <w:szCs w:val="24"/>
        </w:rPr>
        <w:t>4.  The introductory pa</w:t>
      </w:r>
      <w:r w:rsidR="00111A7C">
        <w:rPr>
          <w:sz w:val="24"/>
          <w:szCs w:val="24"/>
        </w:rPr>
        <w:t>ragraph for this problem states</w:t>
      </w:r>
      <w:r w:rsidRPr="000F490A">
        <w:rPr>
          <w:sz w:val="24"/>
          <w:szCs w:val="24"/>
        </w:rPr>
        <w:t xml:space="preserve"> that while we are not provided with information </w:t>
      </w:r>
      <w:r w:rsidR="00654C99" w:rsidRPr="000F490A">
        <w:rPr>
          <w:sz w:val="24"/>
          <w:szCs w:val="24"/>
        </w:rPr>
        <w:t>about whether the sample of participants was selected randomly, we may assume that the sample is representative of all students at this high school.   We can generalize our findings (students with larg</w:t>
      </w:r>
      <w:r w:rsidR="000F490A">
        <w:rPr>
          <w:sz w:val="24"/>
          <w:szCs w:val="24"/>
        </w:rPr>
        <w:t xml:space="preserve">er forearms tend to be taller) </w:t>
      </w:r>
      <w:r w:rsidR="00654C99" w:rsidRPr="000F490A">
        <w:rPr>
          <w:sz w:val="24"/>
          <w:szCs w:val="24"/>
        </w:rPr>
        <w:t>for this study to the population of all students at the high school.</w:t>
      </w:r>
    </w:p>
    <w:p w:rsidR="001532F9" w:rsidRDefault="001532F9" w:rsidP="00C6259A">
      <w:pPr>
        <w:rPr>
          <w:sz w:val="24"/>
          <w:szCs w:val="24"/>
          <w:u w:val="single"/>
        </w:rPr>
      </w:pPr>
    </w:p>
    <w:p w:rsidR="000F490A" w:rsidRDefault="000F490A" w:rsidP="00C6259A">
      <w:pPr>
        <w:rPr>
          <w:sz w:val="24"/>
          <w:szCs w:val="24"/>
          <w:u w:val="single"/>
        </w:rPr>
      </w:pPr>
    </w:p>
    <w:p w:rsidR="001532F9" w:rsidRDefault="001532F9" w:rsidP="00C6259A">
      <w:pPr>
        <w:rPr>
          <w:sz w:val="24"/>
          <w:szCs w:val="24"/>
        </w:rPr>
      </w:pPr>
      <w:r>
        <w:rPr>
          <w:sz w:val="24"/>
          <w:szCs w:val="24"/>
        </w:rPr>
        <w:t>III</w:t>
      </w:r>
      <w:proofErr w:type="gramStart"/>
      <w:r>
        <w:rPr>
          <w:sz w:val="24"/>
          <w:szCs w:val="24"/>
        </w:rPr>
        <w:t>.  Music</w:t>
      </w:r>
      <w:proofErr w:type="gramEnd"/>
      <w:r>
        <w:rPr>
          <w:sz w:val="24"/>
          <w:szCs w:val="24"/>
        </w:rPr>
        <w:t xml:space="preserve"> Preference</w:t>
      </w:r>
    </w:p>
    <w:p w:rsidR="008348DA" w:rsidRDefault="008348DA" w:rsidP="00176005">
      <w:pPr>
        <w:ind w:left="720" w:right="540"/>
        <w:rPr>
          <w:sz w:val="24"/>
          <w:szCs w:val="24"/>
        </w:rPr>
      </w:pPr>
      <w:r>
        <w:rPr>
          <w:sz w:val="24"/>
          <w:szCs w:val="24"/>
        </w:rPr>
        <w:t xml:space="preserve">In addition to focusing on sampling and statistical studies, this task also addresses </w:t>
      </w:r>
      <w:r w:rsidR="00176005">
        <w:rPr>
          <w:sz w:val="24"/>
          <w:szCs w:val="24"/>
        </w:rPr>
        <w:t xml:space="preserve">S-CP.2 - </w:t>
      </w:r>
      <w:proofErr w:type="gramStart"/>
      <w:r w:rsidR="00176005">
        <w:rPr>
          <w:sz w:val="24"/>
          <w:szCs w:val="24"/>
        </w:rPr>
        <w:t>4</w:t>
      </w:r>
      <w:r>
        <w:rPr>
          <w:sz w:val="24"/>
          <w:szCs w:val="24"/>
        </w:rPr>
        <w:t xml:space="preserve">  (</w:t>
      </w:r>
      <w:proofErr w:type="gramEnd"/>
      <w:r w:rsidR="00176005">
        <w:rPr>
          <w:sz w:val="24"/>
          <w:szCs w:val="24"/>
        </w:rPr>
        <w:t>determining independence of two events</w:t>
      </w:r>
      <w:r>
        <w:rPr>
          <w:sz w:val="24"/>
          <w:szCs w:val="24"/>
        </w:rPr>
        <w:t>)</w:t>
      </w:r>
      <w:r w:rsidR="00176005">
        <w:rPr>
          <w:sz w:val="24"/>
          <w:szCs w:val="24"/>
        </w:rPr>
        <w:t>.</w:t>
      </w:r>
    </w:p>
    <w:p w:rsidR="000C725F" w:rsidRDefault="000C725F" w:rsidP="000C725F">
      <w:pPr>
        <w:pStyle w:val="ListParagraph"/>
        <w:numPr>
          <w:ilvl w:val="0"/>
          <w:numId w:val="18"/>
        </w:numPr>
        <w:rPr>
          <w:sz w:val="24"/>
          <w:szCs w:val="24"/>
        </w:rPr>
      </w:pPr>
      <w:r w:rsidRPr="000C725F">
        <w:rPr>
          <w:sz w:val="24"/>
          <w:szCs w:val="24"/>
        </w:rPr>
        <w:t xml:space="preserve"> C</w:t>
      </w:r>
    </w:p>
    <w:p w:rsidR="000C725F" w:rsidRDefault="00C42C61" w:rsidP="000C725F">
      <w:pPr>
        <w:pStyle w:val="ListParagraph"/>
        <w:numPr>
          <w:ilvl w:val="0"/>
          <w:numId w:val="18"/>
        </w:numPr>
        <w:rPr>
          <w:sz w:val="24"/>
          <w:szCs w:val="24"/>
        </w:rPr>
      </w:pPr>
      <w:r>
        <w:rPr>
          <w:sz w:val="24"/>
          <w:szCs w:val="24"/>
        </w:rPr>
        <w:t>an observational study;  will not be able to</w:t>
      </w:r>
    </w:p>
    <w:p w:rsidR="00943F0E" w:rsidRDefault="00943F0E" w:rsidP="000C725F">
      <w:pPr>
        <w:pStyle w:val="ListParagraph"/>
        <w:numPr>
          <w:ilvl w:val="0"/>
          <w:numId w:val="18"/>
        </w:numPr>
        <w:rPr>
          <w:sz w:val="24"/>
          <w:szCs w:val="24"/>
        </w:rPr>
      </w:pPr>
      <w:r>
        <w:rPr>
          <w:sz w:val="24"/>
          <w:szCs w:val="24"/>
        </w:rPr>
        <w:t>A</w:t>
      </w:r>
    </w:p>
    <w:p w:rsidR="000F490A" w:rsidRDefault="000F490A" w:rsidP="000F490A">
      <w:pPr>
        <w:pStyle w:val="ListParagraph"/>
        <w:ind w:left="1080"/>
        <w:rPr>
          <w:sz w:val="24"/>
          <w:szCs w:val="24"/>
        </w:rPr>
      </w:pPr>
    </w:p>
    <w:p w:rsidR="000F490A" w:rsidRDefault="000F490A" w:rsidP="000F490A">
      <w:pPr>
        <w:pStyle w:val="ListParagraph"/>
        <w:ind w:left="1080"/>
        <w:rPr>
          <w:sz w:val="24"/>
          <w:szCs w:val="24"/>
        </w:rPr>
      </w:pPr>
    </w:p>
    <w:p w:rsidR="000F490A" w:rsidRPr="000C725F" w:rsidRDefault="000F490A" w:rsidP="000F490A">
      <w:pPr>
        <w:pStyle w:val="ListParagraph"/>
        <w:ind w:left="1080"/>
        <w:rPr>
          <w:sz w:val="24"/>
          <w:szCs w:val="24"/>
        </w:rPr>
      </w:pPr>
    </w:p>
    <w:p w:rsidR="001532F9" w:rsidRDefault="00BD4004" w:rsidP="00C6259A">
      <w:pPr>
        <w:rPr>
          <w:sz w:val="24"/>
          <w:szCs w:val="24"/>
        </w:rPr>
      </w:pPr>
      <w:r>
        <w:rPr>
          <w:sz w:val="24"/>
          <w:szCs w:val="24"/>
        </w:rPr>
        <w:t>IV</w:t>
      </w:r>
      <w:proofErr w:type="gramStart"/>
      <w:r>
        <w:rPr>
          <w:sz w:val="24"/>
          <w:szCs w:val="24"/>
        </w:rPr>
        <w:t>.  Radish</w:t>
      </w:r>
      <w:proofErr w:type="gramEnd"/>
      <w:r>
        <w:rPr>
          <w:sz w:val="24"/>
          <w:szCs w:val="24"/>
        </w:rPr>
        <w:t xml:space="preserve"> Seedlings</w:t>
      </w:r>
    </w:p>
    <w:p w:rsidR="00176005" w:rsidRPr="00111A7C" w:rsidRDefault="00176005" w:rsidP="00176005">
      <w:pPr>
        <w:ind w:left="720"/>
        <w:rPr>
          <w:rFonts w:cs="Arial"/>
          <w:color w:val="000000"/>
          <w:sz w:val="24"/>
          <w:szCs w:val="24"/>
        </w:rPr>
      </w:pPr>
      <w:r w:rsidRPr="00111A7C">
        <w:rPr>
          <w:sz w:val="24"/>
          <w:szCs w:val="24"/>
        </w:rPr>
        <w:t>In addition to focusing on sampling and statistical studies, this task also addresses S-</w:t>
      </w:r>
      <w:proofErr w:type="gramStart"/>
      <w:r w:rsidRPr="00111A7C">
        <w:rPr>
          <w:sz w:val="24"/>
          <w:szCs w:val="24"/>
        </w:rPr>
        <w:t>ID.3  (</w:t>
      </w:r>
      <w:proofErr w:type="gramEnd"/>
      <w:r w:rsidRPr="00111A7C">
        <w:rPr>
          <w:sz w:val="24"/>
          <w:szCs w:val="24"/>
        </w:rPr>
        <w:t>interpret differences in shape, center and spread) and S-IC.5 (</w:t>
      </w:r>
      <w:r w:rsidRPr="00111A7C">
        <w:rPr>
          <w:rFonts w:cs="Arial"/>
          <w:color w:val="000000"/>
          <w:sz w:val="24"/>
          <w:szCs w:val="24"/>
        </w:rPr>
        <w:t>use data from a randomized experiment to compare two treatments; use simulations to decide if differences between parameters are significant).</w:t>
      </w:r>
    </w:p>
    <w:p w:rsidR="00176005" w:rsidRPr="00111A7C" w:rsidRDefault="003115C9" w:rsidP="00176005">
      <w:pPr>
        <w:pStyle w:val="ListParagraph"/>
        <w:numPr>
          <w:ilvl w:val="0"/>
          <w:numId w:val="25"/>
        </w:numPr>
        <w:rPr>
          <w:sz w:val="24"/>
          <w:szCs w:val="24"/>
        </w:rPr>
      </w:pPr>
      <w:r w:rsidRPr="00111A7C">
        <w:rPr>
          <w:sz w:val="24"/>
          <w:szCs w:val="24"/>
        </w:rPr>
        <w:t xml:space="preserve">What is the effect of different durations of light and dark on the growth of radish seedlings?  </w:t>
      </w:r>
    </w:p>
    <w:p w:rsidR="003115C9" w:rsidRPr="00111A7C" w:rsidRDefault="003115C9" w:rsidP="00176005">
      <w:pPr>
        <w:pStyle w:val="ListParagraph"/>
        <w:numPr>
          <w:ilvl w:val="0"/>
          <w:numId w:val="25"/>
        </w:numPr>
        <w:rPr>
          <w:sz w:val="24"/>
          <w:szCs w:val="24"/>
        </w:rPr>
      </w:pPr>
      <w:r w:rsidRPr="00111A7C">
        <w:rPr>
          <w:sz w:val="24"/>
          <w:szCs w:val="24"/>
        </w:rPr>
        <w:t>The population of interest is likely to be all radish seedlings.</w:t>
      </w:r>
    </w:p>
    <w:p w:rsidR="003115C9" w:rsidRPr="00111A7C" w:rsidRDefault="003115C9" w:rsidP="00176005">
      <w:pPr>
        <w:pStyle w:val="ListParagraph"/>
        <w:numPr>
          <w:ilvl w:val="0"/>
          <w:numId w:val="25"/>
        </w:numPr>
        <w:rPr>
          <w:sz w:val="24"/>
          <w:szCs w:val="24"/>
        </w:rPr>
      </w:pPr>
      <w:r w:rsidRPr="00111A7C">
        <w:rPr>
          <w:sz w:val="24"/>
          <w:szCs w:val="24"/>
        </w:rPr>
        <w:t>The information shared for this study says, “One hundred twenty seeds were available for the study.”  It is not clear how these 120 seeds were selected.</w:t>
      </w:r>
    </w:p>
    <w:p w:rsidR="003115C9" w:rsidRDefault="003115C9" w:rsidP="00176005">
      <w:pPr>
        <w:pStyle w:val="ListParagraph"/>
        <w:numPr>
          <w:ilvl w:val="0"/>
          <w:numId w:val="25"/>
        </w:numPr>
        <w:rPr>
          <w:sz w:val="24"/>
          <w:szCs w:val="24"/>
        </w:rPr>
      </w:pPr>
      <w:r w:rsidRPr="00111A7C">
        <w:rPr>
          <w:sz w:val="24"/>
          <w:szCs w:val="24"/>
        </w:rPr>
        <w:lastRenderedPageBreak/>
        <w:t>The radish seeds were assigned randomly to the treatment groups.  First</w:t>
      </w:r>
      <w:r w:rsidR="00111A7C">
        <w:rPr>
          <w:sz w:val="24"/>
          <w:szCs w:val="24"/>
        </w:rPr>
        <w:t>,</w:t>
      </w:r>
      <w:r w:rsidRPr="00111A7C">
        <w:rPr>
          <w:sz w:val="24"/>
          <w:szCs w:val="24"/>
        </w:rPr>
        <w:t xml:space="preserve"> 30 seeds </w:t>
      </w:r>
      <w:r>
        <w:rPr>
          <w:sz w:val="24"/>
          <w:szCs w:val="24"/>
        </w:rPr>
        <w:t>were randomly selected from the sample of 120 seeds and assigned to the 24 hours of light treatment group.  Another 30 seeds were then randomly selected from the remaining 90 seeds in the sample and assigned to the 12 hours of light and 12 hours of darkness treatment group.  Next</w:t>
      </w:r>
      <w:r w:rsidR="00111A7C">
        <w:rPr>
          <w:sz w:val="24"/>
          <w:szCs w:val="24"/>
        </w:rPr>
        <w:t>,</w:t>
      </w:r>
      <w:r>
        <w:rPr>
          <w:sz w:val="24"/>
          <w:szCs w:val="24"/>
        </w:rPr>
        <w:t xml:space="preserve"> 30 seeds were randomly selected and assigned to the first 24 hours of darkness treatment group.  The remaining 30 seeds were assigned to a second 24 hours of darkness treatment group.</w:t>
      </w:r>
    </w:p>
    <w:p w:rsidR="003115C9" w:rsidRDefault="003115C9" w:rsidP="00176005">
      <w:pPr>
        <w:pStyle w:val="ListParagraph"/>
        <w:numPr>
          <w:ilvl w:val="0"/>
          <w:numId w:val="25"/>
        </w:numPr>
        <w:rPr>
          <w:sz w:val="24"/>
          <w:szCs w:val="24"/>
        </w:rPr>
      </w:pPr>
      <w:r>
        <w:rPr>
          <w:sz w:val="24"/>
          <w:szCs w:val="24"/>
        </w:rPr>
        <w:t>This is an experiment, because the students assigned the radish seeds to treatments.</w:t>
      </w:r>
    </w:p>
    <w:p w:rsidR="00EF4216" w:rsidRPr="00FF7E74" w:rsidRDefault="00EF4216" w:rsidP="00EF4216">
      <w:pPr>
        <w:pStyle w:val="ListParagraph"/>
        <w:numPr>
          <w:ilvl w:val="0"/>
          <w:numId w:val="25"/>
        </w:numPr>
        <w:rPr>
          <w:sz w:val="24"/>
          <w:szCs w:val="24"/>
        </w:rPr>
      </w:pPr>
      <w:r>
        <w:rPr>
          <w:sz w:val="24"/>
          <w:szCs w:val="24"/>
        </w:rPr>
        <w:t>There is a difference in the mean lengths of the radish seedlings for the three groups.  The radish seeds placed in 24 hours of darkness (Treatment 3) had the greatest average growth of 21.86 mm.   The seeds placed in 12 hours of light and 12 hours of darkness (Treatment 2) had the second greatest average growth of 15.82 mm.  The radish seeds receiving 24 hours of light (Treatment 1) had an average growth of 9.64 mm.  Treatment 3 group also had the greatest variability in growth.  Based on the boxplots, it appears that approximately 50% of the radish seedlings in the Treatment 3 group grew more than 75% of the seedlings in the Treatment 2 group.  Approximately 75% of the seedlings in the Treatment 2 group were longer than 75% of the seedlings in the Treatment 1 group.</w:t>
      </w:r>
    </w:p>
    <w:p w:rsidR="003115C9" w:rsidRDefault="00EF4216" w:rsidP="00176005">
      <w:pPr>
        <w:pStyle w:val="ListParagraph"/>
        <w:numPr>
          <w:ilvl w:val="0"/>
          <w:numId w:val="25"/>
        </w:numPr>
        <w:rPr>
          <w:sz w:val="24"/>
          <w:szCs w:val="24"/>
        </w:rPr>
      </w:pPr>
      <w:r>
        <w:rPr>
          <w:sz w:val="24"/>
          <w:szCs w:val="24"/>
        </w:rPr>
        <w:t>Since this was a controlled, randomized experiment (factors s</w:t>
      </w:r>
      <w:r w:rsidR="00111A7C">
        <w:rPr>
          <w:sz w:val="24"/>
          <w:szCs w:val="24"/>
        </w:rPr>
        <w:t>uch</w:t>
      </w:r>
      <w:r>
        <w:rPr>
          <w:sz w:val="24"/>
          <w:szCs w:val="24"/>
        </w:rPr>
        <w:t xml:space="preserve"> as containers </w:t>
      </w:r>
      <w:r w:rsidR="00111A7C">
        <w:rPr>
          <w:sz w:val="24"/>
          <w:szCs w:val="24"/>
        </w:rPr>
        <w:t xml:space="preserve">and moisture </w:t>
      </w:r>
      <w:r>
        <w:rPr>
          <w:sz w:val="24"/>
          <w:szCs w:val="24"/>
        </w:rPr>
        <w:t xml:space="preserve">were controlled and kept the same for all three treatments and treatments were assigned randomly), we can conclude there is a cause-and-effect relationship between the amount of light exposure and the amount of growth for these radish seedlings.   Darkness caused the radish seedlings </w:t>
      </w:r>
      <w:r w:rsidR="00710ED2">
        <w:rPr>
          <w:sz w:val="24"/>
          <w:szCs w:val="24"/>
        </w:rPr>
        <w:t>in this treatment group to grow to a greater length.</w:t>
      </w:r>
    </w:p>
    <w:p w:rsidR="00710ED2" w:rsidRDefault="00710ED2" w:rsidP="00176005">
      <w:pPr>
        <w:pStyle w:val="ListParagraph"/>
        <w:numPr>
          <w:ilvl w:val="0"/>
          <w:numId w:val="25"/>
        </w:numPr>
        <w:rPr>
          <w:sz w:val="24"/>
          <w:szCs w:val="24"/>
        </w:rPr>
      </w:pPr>
      <w:r>
        <w:rPr>
          <w:sz w:val="24"/>
          <w:szCs w:val="24"/>
        </w:rPr>
        <w:t>As it is unclear how the original sample of 120 radish seeds was selected, we cannot generalize the results of this study to a larger population.   The conclusion mentioned in number 7 above only applies to these 120 radish seeds.</w:t>
      </w:r>
    </w:p>
    <w:p w:rsidR="00710ED2" w:rsidRDefault="00710ED2" w:rsidP="00176005">
      <w:pPr>
        <w:pStyle w:val="ListParagraph"/>
        <w:numPr>
          <w:ilvl w:val="0"/>
          <w:numId w:val="25"/>
        </w:numPr>
        <w:rPr>
          <w:sz w:val="24"/>
          <w:szCs w:val="24"/>
        </w:rPr>
      </w:pPr>
      <w:r>
        <w:rPr>
          <w:sz w:val="24"/>
          <w:szCs w:val="24"/>
        </w:rPr>
        <w:t>A</w:t>
      </w:r>
    </w:p>
    <w:p w:rsidR="00E11C20" w:rsidRDefault="00E11C20" w:rsidP="00176005">
      <w:pPr>
        <w:pStyle w:val="ListParagraph"/>
        <w:numPr>
          <w:ilvl w:val="0"/>
          <w:numId w:val="25"/>
        </w:numPr>
        <w:rPr>
          <w:sz w:val="24"/>
          <w:szCs w:val="24"/>
        </w:rPr>
      </w:pPr>
      <w:r>
        <w:rPr>
          <w:sz w:val="24"/>
          <w:szCs w:val="24"/>
        </w:rPr>
        <w:t>D</w:t>
      </w:r>
    </w:p>
    <w:p w:rsidR="00710ED2" w:rsidRPr="00111A7C" w:rsidRDefault="00710ED2" w:rsidP="00176005">
      <w:pPr>
        <w:pStyle w:val="ListParagraph"/>
        <w:numPr>
          <w:ilvl w:val="0"/>
          <w:numId w:val="25"/>
        </w:numPr>
        <w:rPr>
          <w:sz w:val="24"/>
          <w:szCs w:val="24"/>
        </w:rPr>
      </w:pPr>
      <w:r>
        <w:rPr>
          <w:sz w:val="24"/>
          <w:szCs w:val="24"/>
        </w:rPr>
        <w:t>The observed difference in the means from Treatments 2 and 3 is 6.02 mm (or about 6 mm).</w:t>
      </w:r>
    </w:p>
    <w:p w:rsidR="00710ED2" w:rsidRPr="00111A7C" w:rsidRDefault="00087C2C" w:rsidP="00710ED2">
      <w:pPr>
        <w:pStyle w:val="ListParagraph"/>
        <w:numPr>
          <w:ilvl w:val="0"/>
          <w:numId w:val="25"/>
        </w:numPr>
        <w:rPr>
          <w:sz w:val="24"/>
          <w:szCs w:val="24"/>
        </w:rPr>
      </w:pPr>
      <w:r w:rsidRPr="00111A7C">
        <w:rPr>
          <w:rFonts w:cs="Garamond"/>
          <w:sz w:val="24"/>
          <w:szCs w:val="24"/>
        </w:rPr>
        <w:t xml:space="preserve">The observed difference of 6 mm was exceeded only one time out of 200 trials (see Figure 33), giving extremely strong evidence of a statistically significant difference between the means for Treatments 2 and 3. </w:t>
      </w:r>
    </w:p>
    <w:p w:rsidR="00176005" w:rsidRPr="00111A7C" w:rsidRDefault="00087C2C" w:rsidP="00710ED2">
      <w:pPr>
        <w:pStyle w:val="ListParagraph"/>
        <w:ind w:left="1080"/>
        <w:rPr>
          <w:sz w:val="24"/>
          <w:szCs w:val="24"/>
        </w:rPr>
      </w:pPr>
      <w:r w:rsidRPr="00111A7C">
        <w:rPr>
          <w:rFonts w:cs="Garamond"/>
          <w:sz w:val="24"/>
          <w:szCs w:val="24"/>
        </w:rPr>
        <w:t>In summary, the three treatment groups show statistically significant differences in mean growth</w:t>
      </w:r>
      <w:r w:rsidR="00710ED2" w:rsidRPr="00111A7C">
        <w:rPr>
          <w:rFonts w:cs="Garamond"/>
          <w:sz w:val="24"/>
          <w:szCs w:val="24"/>
        </w:rPr>
        <w:t xml:space="preserve"> </w:t>
      </w:r>
      <w:r w:rsidRPr="00111A7C">
        <w:rPr>
          <w:rFonts w:cs="Garamond"/>
          <w:sz w:val="24"/>
          <w:szCs w:val="24"/>
        </w:rPr>
        <w:t>that cannot reasonably be explained by the random assignment</w:t>
      </w:r>
      <w:r w:rsidR="00710ED2" w:rsidRPr="00111A7C">
        <w:rPr>
          <w:rFonts w:cs="Garamond"/>
          <w:sz w:val="24"/>
          <w:szCs w:val="24"/>
        </w:rPr>
        <w:t xml:space="preserve"> </w:t>
      </w:r>
      <w:r w:rsidRPr="00111A7C">
        <w:rPr>
          <w:rFonts w:cs="Garamond"/>
          <w:sz w:val="24"/>
          <w:szCs w:val="24"/>
        </w:rPr>
        <w:t>of seeds to the bags. This gives us convincing</w:t>
      </w:r>
      <w:r w:rsidR="00710ED2" w:rsidRPr="00111A7C">
        <w:rPr>
          <w:rFonts w:cs="Garamond"/>
          <w:sz w:val="24"/>
          <w:szCs w:val="24"/>
        </w:rPr>
        <w:t xml:space="preserve"> </w:t>
      </w:r>
      <w:r w:rsidRPr="00111A7C">
        <w:rPr>
          <w:rFonts w:cs="Garamond"/>
          <w:sz w:val="24"/>
          <w:szCs w:val="24"/>
        </w:rPr>
        <w:t>evidence of a treatment effect—the more hours</w:t>
      </w:r>
      <w:r w:rsidR="00710ED2" w:rsidRPr="00111A7C">
        <w:rPr>
          <w:rFonts w:cs="Garamond"/>
          <w:sz w:val="24"/>
          <w:szCs w:val="24"/>
        </w:rPr>
        <w:t xml:space="preserve"> </w:t>
      </w:r>
      <w:r w:rsidRPr="00111A7C">
        <w:rPr>
          <w:rFonts w:cs="Garamond"/>
          <w:sz w:val="24"/>
          <w:szCs w:val="24"/>
        </w:rPr>
        <w:t xml:space="preserve">of darkness, the greater the growth of the seedling, </w:t>
      </w:r>
      <w:r w:rsidR="00710ED2" w:rsidRPr="00111A7C">
        <w:rPr>
          <w:rFonts w:cs="Garamond"/>
          <w:sz w:val="24"/>
          <w:szCs w:val="24"/>
        </w:rPr>
        <w:t xml:space="preserve">at </w:t>
      </w:r>
      <w:r w:rsidRPr="00111A7C">
        <w:rPr>
          <w:rFonts w:cs="Garamond"/>
          <w:sz w:val="24"/>
          <w:szCs w:val="24"/>
        </w:rPr>
        <w:t>least for these three periods of light versus darkness.</w:t>
      </w:r>
    </w:p>
    <w:p w:rsidR="0016138F" w:rsidRPr="00111A7C" w:rsidRDefault="0016138F" w:rsidP="00176005">
      <w:pPr>
        <w:ind w:left="720"/>
        <w:rPr>
          <w:sz w:val="24"/>
          <w:szCs w:val="24"/>
        </w:rPr>
      </w:pPr>
      <w:r w:rsidRPr="00111A7C">
        <w:rPr>
          <w:sz w:val="24"/>
          <w:szCs w:val="24"/>
        </w:rPr>
        <w:tab/>
        <w:t xml:space="preserve">Some Additional Information from </w:t>
      </w:r>
      <w:r w:rsidRPr="00111A7C">
        <w:rPr>
          <w:rFonts w:cs="Garamond"/>
          <w:i/>
          <w:sz w:val="24"/>
          <w:szCs w:val="24"/>
        </w:rPr>
        <w:t>The GAISE Report</w:t>
      </w:r>
      <w:r w:rsidRPr="00111A7C">
        <w:rPr>
          <w:sz w:val="24"/>
          <w:szCs w:val="24"/>
        </w:rPr>
        <w:t xml:space="preserve"> on this study:</w:t>
      </w:r>
    </w:p>
    <w:p w:rsidR="00BD4004" w:rsidRPr="00111A7C" w:rsidRDefault="0016138F" w:rsidP="00111A7C">
      <w:pPr>
        <w:autoSpaceDE w:val="0"/>
        <w:autoSpaceDN w:val="0"/>
        <w:adjustRightInd w:val="0"/>
        <w:spacing w:after="0" w:line="240" w:lineRule="auto"/>
        <w:ind w:left="1440"/>
        <w:rPr>
          <w:rFonts w:cs="Garamond"/>
          <w:sz w:val="24"/>
          <w:szCs w:val="24"/>
        </w:rPr>
      </w:pPr>
      <w:r w:rsidRPr="00111A7C">
        <w:rPr>
          <w:rFonts w:cs="Garamond"/>
          <w:sz w:val="24"/>
          <w:szCs w:val="24"/>
        </w:rPr>
        <w:lastRenderedPageBreak/>
        <w:t xml:space="preserve">Students should be encouraged to delve more deeply into the interpretation, relating it to what is known about the phenomenon or issue under study. Why do the seedlings grow faster in the dark? Here is an explanation from a biology teacher. It seems to be an adaptation of plants to get the seedlings from the dark </w:t>
      </w:r>
      <w:r w:rsidR="00111A7C">
        <w:rPr>
          <w:rFonts w:cs="Garamond"/>
          <w:sz w:val="24"/>
          <w:szCs w:val="24"/>
        </w:rPr>
        <w:t>(</w:t>
      </w:r>
      <w:proofErr w:type="spellStart"/>
      <w:r w:rsidR="00111A7C">
        <w:rPr>
          <w:rFonts w:cs="Garamond"/>
          <w:sz w:val="24"/>
          <w:szCs w:val="24"/>
        </w:rPr>
        <w:t xml:space="preserve">under </w:t>
      </w:r>
      <w:r w:rsidRPr="00111A7C">
        <w:rPr>
          <w:rFonts w:cs="Garamond"/>
          <w:sz w:val="24"/>
          <w:szCs w:val="24"/>
        </w:rPr>
        <w:t>ground</w:t>
      </w:r>
      <w:proofErr w:type="spellEnd"/>
      <w:r w:rsidRPr="00111A7C">
        <w:rPr>
          <w:rFonts w:cs="Garamond"/>
          <w:sz w:val="24"/>
          <w:szCs w:val="24"/>
        </w:rPr>
        <w:t>) where they germinate into the light (above ground) as quickly as possible. Obviously, the seedling cannot photosynthesize in the dark and is using up the energy stored in the seed to power the growth. Once the seedling is exposed to light, it shifts its energy away from growing in length to producing chlorophyll and increasing the size of its leaves. These changes allow the plant to become self-sufficient and begin producing its own food. Even though the growth in length of the stem slows, the growth in diameter of the stem increases and the size of the leaves increases. Seedlings that continue to grow in the dark are spindly and yellow, with small yellow leaves. Seedlings grown in the light are a rich, green color with</w:t>
      </w:r>
      <w:r w:rsidR="00111A7C">
        <w:rPr>
          <w:rFonts w:cs="Garamond"/>
          <w:sz w:val="24"/>
          <w:szCs w:val="24"/>
        </w:rPr>
        <w:t xml:space="preserve"> </w:t>
      </w:r>
      <w:r w:rsidRPr="00111A7C">
        <w:rPr>
          <w:rFonts w:cs="Garamond"/>
          <w:sz w:val="24"/>
          <w:szCs w:val="24"/>
        </w:rPr>
        <w:t>large, thick leaves and short stems. (</w:t>
      </w:r>
      <w:r w:rsidRPr="00111A7C">
        <w:rPr>
          <w:rFonts w:cs="Garamond"/>
          <w:i/>
          <w:sz w:val="24"/>
          <w:szCs w:val="24"/>
        </w:rPr>
        <w:t>The GAISE Report</w:t>
      </w:r>
      <w:r w:rsidRPr="00111A7C">
        <w:rPr>
          <w:rFonts w:cs="Garamond"/>
          <w:sz w:val="24"/>
          <w:szCs w:val="24"/>
        </w:rPr>
        <w:t>, pgs. 78 – 79.)</w:t>
      </w:r>
    </w:p>
    <w:p w:rsidR="0016138F" w:rsidRPr="00111A7C" w:rsidRDefault="0016138F" w:rsidP="0016138F">
      <w:pPr>
        <w:ind w:left="1440"/>
        <w:rPr>
          <w:sz w:val="24"/>
          <w:szCs w:val="24"/>
        </w:rPr>
      </w:pPr>
    </w:p>
    <w:p w:rsidR="00B83A22" w:rsidRPr="00111A7C" w:rsidRDefault="00B83A22" w:rsidP="00C6259A">
      <w:pPr>
        <w:ind w:left="360" w:hanging="360"/>
        <w:rPr>
          <w:sz w:val="24"/>
          <w:szCs w:val="24"/>
        </w:rPr>
      </w:pPr>
    </w:p>
    <w:p w:rsidR="00E30AA1" w:rsidRPr="00E30AA1" w:rsidRDefault="00E30AA1" w:rsidP="00E30AA1">
      <w:pPr>
        <w:rPr>
          <w:sz w:val="24"/>
          <w:szCs w:val="24"/>
        </w:rPr>
      </w:pPr>
    </w:p>
    <w:p w:rsidR="00E30AA1" w:rsidRPr="001D32D2" w:rsidRDefault="00E30AA1" w:rsidP="00E30AA1">
      <w:pPr>
        <w:pStyle w:val="ListParagraph"/>
        <w:rPr>
          <w:sz w:val="24"/>
          <w:szCs w:val="24"/>
        </w:rPr>
      </w:pPr>
    </w:p>
    <w:sectPr w:rsidR="00E30AA1" w:rsidRPr="001D32D2" w:rsidSect="00C6259A">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72D"/>
    <w:multiLevelType w:val="hybridMultilevel"/>
    <w:tmpl w:val="7E949044"/>
    <w:lvl w:ilvl="0" w:tplc="4E3EFDDC">
      <w:start w:val="1"/>
      <w:numFmt w:val="decimal"/>
      <w:lvlText w:val="%1."/>
      <w:lvlJc w:val="left"/>
      <w:pPr>
        <w:ind w:left="1080" w:hanging="360"/>
      </w:pPr>
      <w:rPr>
        <w:rFonts w:ascii="Arial" w:hAnsi="Arial" w:cs="Arial"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50D7F"/>
    <w:multiLevelType w:val="hybridMultilevel"/>
    <w:tmpl w:val="78E69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67A52"/>
    <w:multiLevelType w:val="hybridMultilevel"/>
    <w:tmpl w:val="DB223A4E"/>
    <w:lvl w:ilvl="0" w:tplc="6F2C6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C13DC2"/>
    <w:multiLevelType w:val="hybridMultilevel"/>
    <w:tmpl w:val="BE9031C6"/>
    <w:lvl w:ilvl="0" w:tplc="3DB49A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3432D9"/>
    <w:multiLevelType w:val="hybridMultilevel"/>
    <w:tmpl w:val="3A042B5A"/>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2C6193"/>
    <w:multiLevelType w:val="hybridMultilevel"/>
    <w:tmpl w:val="5D4A728A"/>
    <w:lvl w:ilvl="0" w:tplc="BBDA35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81276D"/>
    <w:multiLevelType w:val="hybridMultilevel"/>
    <w:tmpl w:val="DA7EABA6"/>
    <w:lvl w:ilvl="0" w:tplc="A6C8C0E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B70EB1"/>
    <w:multiLevelType w:val="hybridMultilevel"/>
    <w:tmpl w:val="FE54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11582"/>
    <w:multiLevelType w:val="hybridMultilevel"/>
    <w:tmpl w:val="2BCCAD6C"/>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8B5B12"/>
    <w:multiLevelType w:val="hybridMultilevel"/>
    <w:tmpl w:val="9FC269FE"/>
    <w:lvl w:ilvl="0" w:tplc="BBF40420">
      <w:start w:val="1"/>
      <w:numFmt w:val="decimal"/>
      <w:lvlText w:val="%1."/>
      <w:lvlJc w:val="left"/>
      <w:pPr>
        <w:tabs>
          <w:tab w:val="num" w:pos="720"/>
        </w:tabs>
        <w:ind w:left="720" w:hanging="360"/>
      </w:pPr>
    </w:lvl>
    <w:lvl w:ilvl="1" w:tplc="BD5C2C1E" w:tentative="1">
      <w:start w:val="1"/>
      <w:numFmt w:val="decimal"/>
      <w:lvlText w:val="%2."/>
      <w:lvlJc w:val="left"/>
      <w:pPr>
        <w:tabs>
          <w:tab w:val="num" w:pos="1440"/>
        </w:tabs>
        <w:ind w:left="1440" w:hanging="360"/>
      </w:pPr>
    </w:lvl>
    <w:lvl w:ilvl="2" w:tplc="EAA66E00" w:tentative="1">
      <w:start w:val="1"/>
      <w:numFmt w:val="decimal"/>
      <w:lvlText w:val="%3."/>
      <w:lvlJc w:val="left"/>
      <w:pPr>
        <w:tabs>
          <w:tab w:val="num" w:pos="2160"/>
        </w:tabs>
        <w:ind w:left="2160" w:hanging="360"/>
      </w:pPr>
    </w:lvl>
    <w:lvl w:ilvl="3" w:tplc="614289EA" w:tentative="1">
      <w:start w:val="1"/>
      <w:numFmt w:val="decimal"/>
      <w:lvlText w:val="%4."/>
      <w:lvlJc w:val="left"/>
      <w:pPr>
        <w:tabs>
          <w:tab w:val="num" w:pos="2880"/>
        </w:tabs>
        <w:ind w:left="2880" w:hanging="360"/>
      </w:pPr>
    </w:lvl>
    <w:lvl w:ilvl="4" w:tplc="36141F7C" w:tentative="1">
      <w:start w:val="1"/>
      <w:numFmt w:val="decimal"/>
      <w:lvlText w:val="%5."/>
      <w:lvlJc w:val="left"/>
      <w:pPr>
        <w:tabs>
          <w:tab w:val="num" w:pos="3600"/>
        </w:tabs>
        <w:ind w:left="3600" w:hanging="360"/>
      </w:pPr>
    </w:lvl>
    <w:lvl w:ilvl="5" w:tplc="29481F30" w:tentative="1">
      <w:start w:val="1"/>
      <w:numFmt w:val="decimal"/>
      <w:lvlText w:val="%6."/>
      <w:lvlJc w:val="left"/>
      <w:pPr>
        <w:tabs>
          <w:tab w:val="num" w:pos="4320"/>
        </w:tabs>
        <w:ind w:left="4320" w:hanging="360"/>
      </w:pPr>
    </w:lvl>
    <w:lvl w:ilvl="6" w:tplc="B830868A" w:tentative="1">
      <w:start w:val="1"/>
      <w:numFmt w:val="decimal"/>
      <w:lvlText w:val="%7."/>
      <w:lvlJc w:val="left"/>
      <w:pPr>
        <w:tabs>
          <w:tab w:val="num" w:pos="5040"/>
        </w:tabs>
        <w:ind w:left="5040" w:hanging="360"/>
      </w:pPr>
    </w:lvl>
    <w:lvl w:ilvl="7" w:tplc="C812EB42" w:tentative="1">
      <w:start w:val="1"/>
      <w:numFmt w:val="decimal"/>
      <w:lvlText w:val="%8."/>
      <w:lvlJc w:val="left"/>
      <w:pPr>
        <w:tabs>
          <w:tab w:val="num" w:pos="5760"/>
        </w:tabs>
        <w:ind w:left="5760" w:hanging="360"/>
      </w:pPr>
    </w:lvl>
    <w:lvl w:ilvl="8" w:tplc="EB6C3EC4" w:tentative="1">
      <w:start w:val="1"/>
      <w:numFmt w:val="decimal"/>
      <w:lvlText w:val="%9."/>
      <w:lvlJc w:val="left"/>
      <w:pPr>
        <w:tabs>
          <w:tab w:val="num" w:pos="6480"/>
        </w:tabs>
        <w:ind w:left="6480" w:hanging="360"/>
      </w:pPr>
    </w:lvl>
  </w:abstractNum>
  <w:abstractNum w:abstractNumId="10">
    <w:nsid w:val="28BE4E04"/>
    <w:multiLevelType w:val="hybridMultilevel"/>
    <w:tmpl w:val="B486F43E"/>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F01044"/>
    <w:multiLevelType w:val="hybridMultilevel"/>
    <w:tmpl w:val="7C86C28C"/>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595AA9"/>
    <w:multiLevelType w:val="hybridMultilevel"/>
    <w:tmpl w:val="FA88BA8A"/>
    <w:lvl w:ilvl="0" w:tplc="08006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997DDB"/>
    <w:multiLevelType w:val="hybridMultilevel"/>
    <w:tmpl w:val="53F68DC4"/>
    <w:lvl w:ilvl="0" w:tplc="415E1D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103561"/>
    <w:multiLevelType w:val="hybridMultilevel"/>
    <w:tmpl w:val="B58EAB64"/>
    <w:lvl w:ilvl="0" w:tplc="9A1804A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466E2347"/>
    <w:multiLevelType w:val="hybridMultilevel"/>
    <w:tmpl w:val="3A042B5A"/>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1E4B87"/>
    <w:multiLevelType w:val="hybridMultilevel"/>
    <w:tmpl w:val="7B96BF8E"/>
    <w:lvl w:ilvl="0" w:tplc="584816B8">
      <w:start w:val="1"/>
      <w:numFmt w:val="decimal"/>
      <w:lvlText w:val="%1."/>
      <w:lvlJc w:val="left"/>
      <w:pPr>
        <w:tabs>
          <w:tab w:val="num" w:pos="720"/>
        </w:tabs>
        <w:ind w:left="720" w:hanging="360"/>
      </w:pPr>
    </w:lvl>
    <w:lvl w:ilvl="1" w:tplc="E4F62D0A" w:tentative="1">
      <w:start w:val="1"/>
      <w:numFmt w:val="decimal"/>
      <w:lvlText w:val="%2."/>
      <w:lvlJc w:val="left"/>
      <w:pPr>
        <w:tabs>
          <w:tab w:val="num" w:pos="1440"/>
        </w:tabs>
        <w:ind w:left="1440" w:hanging="360"/>
      </w:pPr>
    </w:lvl>
    <w:lvl w:ilvl="2" w:tplc="36EA392A" w:tentative="1">
      <w:start w:val="1"/>
      <w:numFmt w:val="decimal"/>
      <w:lvlText w:val="%3."/>
      <w:lvlJc w:val="left"/>
      <w:pPr>
        <w:tabs>
          <w:tab w:val="num" w:pos="2160"/>
        </w:tabs>
        <w:ind w:left="2160" w:hanging="360"/>
      </w:pPr>
    </w:lvl>
    <w:lvl w:ilvl="3" w:tplc="57329D2C" w:tentative="1">
      <w:start w:val="1"/>
      <w:numFmt w:val="decimal"/>
      <w:lvlText w:val="%4."/>
      <w:lvlJc w:val="left"/>
      <w:pPr>
        <w:tabs>
          <w:tab w:val="num" w:pos="2880"/>
        </w:tabs>
        <w:ind w:left="2880" w:hanging="360"/>
      </w:pPr>
    </w:lvl>
    <w:lvl w:ilvl="4" w:tplc="10C6DD5C" w:tentative="1">
      <w:start w:val="1"/>
      <w:numFmt w:val="decimal"/>
      <w:lvlText w:val="%5."/>
      <w:lvlJc w:val="left"/>
      <w:pPr>
        <w:tabs>
          <w:tab w:val="num" w:pos="3600"/>
        </w:tabs>
        <w:ind w:left="3600" w:hanging="360"/>
      </w:pPr>
    </w:lvl>
    <w:lvl w:ilvl="5" w:tplc="8CB2251E" w:tentative="1">
      <w:start w:val="1"/>
      <w:numFmt w:val="decimal"/>
      <w:lvlText w:val="%6."/>
      <w:lvlJc w:val="left"/>
      <w:pPr>
        <w:tabs>
          <w:tab w:val="num" w:pos="4320"/>
        </w:tabs>
        <w:ind w:left="4320" w:hanging="360"/>
      </w:pPr>
    </w:lvl>
    <w:lvl w:ilvl="6" w:tplc="74AC6022" w:tentative="1">
      <w:start w:val="1"/>
      <w:numFmt w:val="decimal"/>
      <w:lvlText w:val="%7."/>
      <w:lvlJc w:val="left"/>
      <w:pPr>
        <w:tabs>
          <w:tab w:val="num" w:pos="5040"/>
        </w:tabs>
        <w:ind w:left="5040" w:hanging="360"/>
      </w:pPr>
    </w:lvl>
    <w:lvl w:ilvl="7" w:tplc="9110A108" w:tentative="1">
      <w:start w:val="1"/>
      <w:numFmt w:val="decimal"/>
      <w:lvlText w:val="%8."/>
      <w:lvlJc w:val="left"/>
      <w:pPr>
        <w:tabs>
          <w:tab w:val="num" w:pos="5760"/>
        </w:tabs>
        <w:ind w:left="5760" w:hanging="360"/>
      </w:pPr>
    </w:lvl>
    <w:lvl w:ilvl="8" w:tplc="1EFC0C24" w:tentative="1">
      <w:start w:val="1"/>
      <w:numFmt w:val="decimal"/>
      <w:lvlText w:val="%9."/>
      <w:lvlJc w:val="left"/>
      <w:pPr>
        <w:tabs>
          <w:tab w:val="num" w:pos="6480"/>
        </w:tabs>
        <w:ind w:left="6480" w:hanging="360"/>
      </w:pPr>
    </w:lvl>
  </w:abstractNum>
  <w:abstractNum w:abstractNumId="17">
    <w:nsid w:val="5FDB18B7"/>
    <w:multiLevelType w:val="hybridMultilevel"/>
    <w:tmpl w:val="AFAC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B1D61"/>
    <w:multiLevelType w:val="hybridMultilevel"/>
    <w:tmpl w:val="9FC269FE"/>
    <w:lvl w:ilvl="0" w:tplc="BBF40420">
      <w:start w:val="1"/>
      <w:numFmt w:val="decimal"/>
      <w:lvlText w:val="%1."/>
      <w:lvlJc w:val="left"/>
      <w:pPr>
        <w:tabs>
          <w:tab w:val="num" w:pos="720"/>
        </w:tabs>
        <w:ind w:left="720" w:hanging="360"/>
      </w:pPr>
    </w:lvl>
    <w:lvl w:ilvl="1" w:tplc="BD5C2C1E" w:tentative="1">
      <w:start w:val="1"/>
      <w:numFmt w:val="decimal"/>
      <w:lvlText w:val="%2."/>
      <w:lvlJc w:val="left"/>
      <w:pPr>
        <w:tabs>
          <w:tab w:val="num" w:pos="1440"/>
        </w:tabs>
        <w:ind w:left="1440" w:hanging="360"/>
      </w:pPr>
    </w:lvl>
    <w:lvl w:ilvl="2" w:tplc="EAA66E00" w:tentative="1">
      <w:start w:val="1"/>
      <w:numFmt w:val="decimal"/>
      <w:lvlText w:val="%3."/>
      <w:lvlJc w:val="left"/>
      <w:pPr>
        <w:tabs>
          <w:tab w:val="num" w:pos="2160"/>
        </w:tabs>
        <w:ind w:left="2160" w:hanging="360"/>
      </w:pPr>
    </w:lvl>
    <w:lvl w:ilvl="3" w:tplc="614289EA" w:tentative="1">
      <w:start w:val="1"/>
      <w:numFmt w:val="decimal"/>
      <w:lvlText w:val="%4."/>
      <w:lvlJc w:val="left"/>
      <w:pPr>
        <w:tabs>
          <w:tab w:val="num" w:pos="2880"/>
        </w:tabs>
        <w:ind w:left="2880" w:hanging="360"/>
      </w:pPr>
    </w:lvl>
    <w:lvl w:ilvl="4" w:tplc="36141F7C" w:tentative="1">
      <w:start w:val="1"/>
      <w:numFmt w:val="decimal"/>
      <w:lvlText w:val="%5."/>
      <w:lvlJc w:val="left"/>
      <w:pPr>
        <w:tabs>
          <w:tab w:val="num" w:pos="3600"/>
        </w:tabs>
        <w:ind w:left="3600" w:hanging="360"/>
      </w:pPr>
    </w:lvl>
    <w:lvl w:ilvl="5" w:tplc="29481F30" w:tentative="1">
      <w:start w:val="1"/>
      <w:numFmt w:val="decimal"/>
      <w:lvlText w:val="%6."/>
      <w:lvlJc w:val="left"/>
      <w:pPr>
        <w:tabs>
          <w:tab w:val="num" w:pos="4320"/>
        </w:tabs>
        <w:ind w:left="4320" w:hanging="360"/>
      </w:pPr>
    </w:lvl>
    <w:lvl w:ilvl="6" w:tplc="B830868A" w:tentative="1">
      <w:start w:val="1"/>
      <w:numFmt w:val="decimal"/>
      <w:lvlText w:val="%7."/>
      <w:lvlJc w:val="left"/>
      <w:pPr>
        <w:tabs>
          <w:tab w:val="num" w:pos="5040"/>
        </w:tabs>
        <w:ind w:left="5040" w:hanging="360"/>
      </w:pPr>
    </w:lvl>
    <w:lvl w:ilvl="7" w:tplc="C812EB42" w:tentative="1">
      <w:start w:val="1"/>
      <w:numFmt w:val="decimal"/>
      <w:lvlText w:val="%8."/>
      <w:lvlJc w:val="left"/>
      <w:pPr>
        <w:tabs>
          <w:tab w:val="num" w:pos="5760"/>
        </w:tabs>
        <w:ind w:left="5760" w:hanging="360"/>
      </w:pPr>
    </w:lvl>
    <w:lvl w:ilvl="8" w:tplc="EB6C3EC4" w:tentative="1">
      <w:start w:val="1"/>
      <w:numFmt w:val="decimal"/>
      <w:lvlText w:val="%9."/>
      <w:lvlJc w:val="left"/>
      <w:pPr>
        <w:tabs>
          <w:tab w:val="num" w:pos="6480"/>
        </w:tabs>
        <w:ind w:left="6480" w:hanging="360"/>
      </w:pPr>
    </w:lvl>
  </w:abstractNum>
  <w:abstractNum w:abstractNumId="19">
    <w:nsid w:val="6565232D"/>
    <w:multiLevelType w:val="hybridMultilevel"/>
    <w:tmpl w:val="DB4EBE3A"/>
    <w:lvl w:ilvl="0" w:tplc="732AB0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9D7242"/>
    <w:multiLevelType w:val="hybridMultilevel"/>
    <w:tmpl w:val="B03C784C"/>
    <w:lvl w:ilvl="0" w:tplc="6F601FA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AD5AB2"/>
    <w:multiLevelType w:val="hybridMultilevel"/>
    <w:tmpl w:val="C3B8E0DE"/>
    <w:lvl w:ilvl="0" w:tplc="20F6F78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C573DE"/>
    <w:multiLevelType w:val="hybridMultilevel"/>
    <w:tmpl w:val="CAEA2F0C"/>
    <w:lvl w:ilvl="0" w:tplc="13D40B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EA0BDD"/>
    <w:multiLevelType w:val="hybridMultilevel"/>
    <w:tmpl w:val="F9501F2C"/>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5E23F84"/>
    <w:multiLevelType w:val="hybridMultilevel"/>
    <w:tmpl w:val="E6CE2E1E"/>
    <w:lvl w:ilvl="0" w:tplc="724C4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D000F7"/>
    <w:multiLevelType w:val="hybridMultilevel"/>
    <w:tmpl w:val="ADCA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BD463E"/>
    <w:multiLevelType w:val="hybridMultilevel"/>
    <w:tmpl w:val="93688150"/>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A92C0A"/>
    <w:multiLevelType w:val="hybridMultilevel"/>
    <w:tmpl w:val="555AE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C93EF8"/>
    <w:multiLevelType w:val="hybridMultilevel"/>
    <w:tmpl w:val="3A042B5A"/>
    <w:lvl w:ilvl="0" w:tplc="0956A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4"/>
  </w:num>
  <w:num w:numId="3">
    <w:abstractNumId w:val="5"/>
  </w:num>
  <w:num w:numId="4">
    <w:abstractNumId w:val="22"/>
  </w:num>
  <w:num w:numId="5">
    <w:abstractNumId w:val="2"/>
  </w:num>
  <w:num w:numId="6">
    <w:abstractNumId w:val="4"/>
  </w:num>
  <w:num w:numId="7">
    <w:abstractNumId w:val="3"/>
  </w:num>
  <w:num w:numId="8">
    <w:abstractNumId w:val="15"/>
  </w:num>
  <w:num w:numId="9">
    <w:abstractNumId w:val="28"/>
  </w:num>
  <w:num w:numId="10">
    <w:abstractNumId w:val="25"/>
  </w:num>
  <w:num w:numId="11">
    <w:abstractNumId w:val="10"/>
  </w:num>
  <w:num w:numId="12">
    <w:abstractNumId w:val="26"/>
  </w:num>
  <w:num w:numId="13">
    <w:abstractNumId w:val="7"/>
  </w:num>
  <w:num w:numId="14">
    <w:abstractNumId w:val="20"/>
  </w:num>
  <w:num w:numId="15">
    <w:abstractNumId w:val="13"/>
  </w:num>
  <w:num w:numId="16">
    <w:abstractNumId w:val="17"/>
  </w:num>
  <w:num w:numId="17">
    <w:abstractNumId w:val="23"/>
  </w:num>
  <w:num w:numId="18">
    <w:abstractNumId w:val="6"/>
  </w:num>
  <w:num w:numId="19">
    <w:abstractNumId w:val="14"/>
  </w:num>
  <w:num w:numId="20">
    <w:abstractNumId w:val="8"/>
  </w:num>
  <w:num w:numId="21">
    <w:abstractNumId w:val="27"/>
  </w:num>
  <w:num w:numId="22">
    <w:abstractNumId w:val="1"/>
  </w:num>
  <w:num w:numId="23">
    <w:abstractNumId w:val="18"/>
  </w:num>
  <w:num w:numId="24">
    <w:abstractNumId w:val="16"/>
  </w:num>
  <w:num w:numId="25">
    <w:abstractNumId w:val="0"/>
  </w:num>
  <w:num w:numId="26">
    <w:abstractNumId w:val="11"/>
  </w:num>
  <w:num w:numId="27">
    <w:abstractNumId w:val="9"/>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D2"/>
    <w:rsid w:val="00074B7F"/>
    <w:rsid w:val="00087C2C"/>
    <w:rsid w:val="000B131F"/>
    <w:rsid w:val="000C725F"/>
    <w:rsid w:val="000F490A"/>
    <w:rsid w:val="000F74CB"/>
    <w:rsid w:val="00111A7C"/>
    <w:rsid w:val="001532F9"/>
    <w:rsid w:val="0016138F"/>
    <w:rsid w:val="00176005"/>
    <w:rsid w:val="001C7E1E"/>
    <w:rsid w:val="001D32D2"/>
    <w:rsid w:val="00205091"/>
    <w:rsid w:val="00232F8B"/>
    <w:rsid w:val="0025698D"/>
    <w:rsid w:val="003115C9"/>
    <w:rsid w:val="0036742D"/>
    <w:rsid w:val="00373035"/>
    <w:rsid w:val="00380130"/>
    <w:rsid w:val="0038718B"/>
    <w:rsid w:val="003C33B9"/>
    <w:rsid w:val="003D0D96"/>
    <w:rsid w:val="003F1CBC"/>
    <w:rsid w:val="004508BF"/>
    <w:rsid w:val="004B4063"/>
    <w:rsid w:val="0059037D"/>
    <w:rsid w:val="005974D1"/>
    <w:rsid w:val="005C04EB"/>
    <w:rsid w:val="005C5B19"/>
    <w:rsid w:val="005F5CA5"/>
    <w:rsid w:val="00636B8B"/>
    <w:rsid w:val="00641C5C"/>
    <w:rsid w:val="00654C99"/>
    <w:rsid w:val="006B272D"/>
    <w:rsid w:val="00710ED2"/>
    <w:rsid w:val="00747E36"/>
    <w:rsid w:val="007B791B"/>
    <w:rsid w:val="00810A39"/>
    <w:rsid w:val="00816BC2"/>
    <w:rsid w:val="00816DC7"/>
    <w:rsid w:val="008348DA"/>
    <w:rsid w:val="009024AA"/>
    <w:rsid w:val="00943F0E"/>
    <w:rsid w:val="009A69AC"/>
    <w:rsid w:val="009E6CB1"/>
    <w:rsid w:val="00A21E8E"/>
    <w:rsid w:val="00AE56F0"/>
    <w:rsid w:val="00AE71D7"/>
    <w:rsid w:val="00AF1490"/>
    <w:rsid w:val="00B23CCB"/>
    <w:rsid w:val="00B83A22"/>
    <w:rsid w:val="00BD4004"/>
    <w:rsid w:val="00C33287"/>
    <w:rsid w:val="00C42C61"/>
    <w:rsid w:val="00C6259A"/>
    <w:rsid w:val="00C943AD"/>
    <w:rsid w:val="00CA3197"/>
    <w:rsid w:val="00CE185B"/>
    <w:rsid w:val="00CE4028"/>
    <w:rsid w:val="00D532C8"/>
    <w:rsid w:val="00DA4AAA"/>
    <w:rsid w:val="00DB19D0"/>
    <w:rsid w:val="00DD4A71"/>
    <w:rsid w:val="00E11C20"/>
    <w:rsid w:val="00E30AA1"/>
    <w:rsid w:val="00E71E73"/>
    <w:rsid w:val="00EE46D1"/>
    <w:rsid w:val="00EF4216"/>
    <w:rsid w:val="00F55DAA"/>
    <w:rsid w:val="00F72AD2"/>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D2"/>
    <w:pPr>
      <w:ind w:left="720"/>
      <w:contextualSpacing/>
    </w:pPr>
  </w:style>
  <w:style w:type="paragraph" w:styleId="BalloonText">
    <w:name w:val="Balloon Text"/>
    <w:basedOn w:val="Normal"/>
    <w:link w:val="BalloonTextChar"/>
    <w:uiPriority w:val="99"/>
    <w:semiHidden/>
    <w:unhideWhenUsed/>
    <w:rsid w:val="00F7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D2"/>
    <w:rPr>
      <w:rFonts w:ascii="Tahoma" w:hAnsi="Tahoma" w:cs="Tahoma"/>
      <w:sz w:val="16"/>
      <w:szCs w:val="16"/>
    </w:rPr>
  </w:style>
  <w:style w:type="paragraph" w:styleId="NoSpacing">
    <w:name w:val="No Spacing"/>
    <w:uiPriority w:val="1"/>
    <w:qFormat/>
    <w:rsid w:val="00F72AD2"/>
    <w:pPr>
      <w:spacing w:after="0" w:line="240" w:lineRule="auto"/>
    </w:pPr>
  </w:style>
  <w:style w:type="character" w:styleId="Hyperlink">
    <w:name w:val="Hyperlink"/>
    <w:basedOn w:val="DefaultParagraphFont"/>
    <w:uiPriority w:val="99"/>
    <w:unhideWhenUsed/>
    <w:rsid w:val="00B83A22"/>
    <w:rPr>
      <w:color w:val="0000FF" w:themeColor="hyperlink"/>
      <w:u w:val="single"/>
    </w:rPr>
  </w:style>
  <w:style w:type="table" w:styleId="TableGrid">
    <w:name w:val="Table Grid"/>
    <w:basedOn w:val="TableNormal"/>
    <w:uiPriority w:val="59"/>
    <w:rsid w:val="004B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91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D2"/>
    <w:pPr>
      <w:ind w:left="720"/>
      <w:contextualSpacing/>
    </w:pPr>
  </w:style>
  <w:style w:type="paragraph" w:styleId="BalloonText">
    <w:name w:val="Balloon Text"/>
    <w:basedOn w:val="Normal"/>
    <w:link w:val="BalloonTextChar"/>
    <w:uiPriority w:val="99"/>
    <w:semiHidden/>
    <w:unhideWhenUsed/>
    <w:rsid w:val="00F7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D2"/>
    <w:rPr>
      <w:rFonts w:ascii="Tahoma" w:hAnsi="Tahoma" w:cs="Tahoma"/>
      <w:sz w:val="16"/>
      <w:szCs w:val="16"/>
    </w:rPr>
  </w:style>
  <w:style w:type="paragraph" w:styleId="NoSpacing">
    <w:name w:val="No Spacing"/>
    <w:uiPriority w:val="1"/>
    <w:qFormat/>
    <w:rsid w:val="00F72AD2"/>
    <w:pPr>
      <w:spacing w:after="0" w:line="240" w:lineRule="auto"/>
    </w:pPr>
  </w:style>
  <w:style w:type="character" w:styleId="Hyperlink">
    <w:name w:val="Hyperlink"/>
    <w:basedOn w:val="DefaultParagraphFont"/>
    <w:uiPriority w:val="99"/>
    <w:unhideWhenUsed/>
    <w:rsid w:val="00B83A22"/>
    <w:rPr>
      <w:color w:val="0000FF" w:themeColor="hyperlink"/>
      <w:u w:val="single"/>
    </w:rPr>
  </w:style>
  <w:style w:type="table" w:styleId="TableGrid">
    <w:name w:val="Table Grid"/>
    <w:basedOn w:val="TableNormal"/>
    <w:uiPriority w:val="59"/>
    <w:rsid w:val="004B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7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4149">
      <w:bodyDiv w:val="1"/>
      <w:marLeft w:val="0"/>
      <w:marRight w:val="0"/>
      <w:marTop w:val="0"/>
      <w:marBottom w:val="0"/>
      <w:divBdr>
        <w:top w:val="none" w:sz="0" w:space="0" w:color="auto"/>
        <w:left w:val="none" w:sz="0" w:space="0" w:color="auto"/>
        <w:bottom w:val="none" w:sz="0" w:space="0" w:color="auto"/>
        <w:right w:val="none" w:sz="0" w:space="0" w:color="auto"/>
      </w:divBdr>
      <w:divsChild>
        <w:div w:id="436945949">
          <w:marLeft w:val="720"/>
          <w:marRight w:val="0"/>
          <w:marTop w:val="0"/>
          <w:marBottom w:val="0"/>
          <w:divBdr>
            <w:top w:val="none" w:sz="0" w:space="0" w:color="auto"/>
            <w:left w:val="none" w:sz="0" w:space="0" w:color="auto"/>
            <w:bottom w:val="none" w:sz="0" w:space="0" w:color="auto"/>
            <w:right w:val="none" w:sz="0" w:space="0" w:color="auto"/>
          </w:divBdr>
        </w:div>
        <w:div w:id="2130007345">
          <w:marLeft w:val="720"/>
          <w:marRight w:val="0"/>
          <w:marTop w:val="0"/>
          <w:marBottom w:val="0"/>
          <w:divBdr>
            <w:top w:val="none" w:sz="0" w:space="0" w:color="auto"/>
            <w:left w:val="none" w:sz="0" w:space="0" w:color="auto"/>
            <w:bottom w:val="none" w:sz="0" w:space="0" w:color="auto"/>
            <w:right w:val="none" w:sz="0" w:space="0" w:color="auto"/>
          </w:divBdr>
        </w:div>
        <w:div w:id="718477565">
          <w:marLeft w:val="720"/>
          <w:marRight w:val="0"/>
          <w:marTop w:val="0"/>
          <w:marBottom w:val="0"/>
          <w:divBdr>
            <w:top w:val="none" w:sz="0" w:space="0" w:color="auto"/>
            <w:left w:val="none" w:sz="0" w:space="0" w:color="auto"/>
            <w:bottom w:val="none" w:sz="0" w:space="0" w:color="auto"/>
            <w:right w:val="none" w:sz="0" w:space="0" w:color="auto"/>
          </w:divBdr>
        </w:div>
        <w:div w:id="1017193136">
          <w:marLeft w:val="720"/>
          <w:marRight w:val="0"/>
          <w:marTop w:val="0"/>
          <w:marBottom w:val="0"/>
          <w:divBdr>
            <w:top w:val="none" w:sz="0" w:space="0" w:color="auto"/>
            <w:left w:val="none" w:sz="0" w:space="0" w:color="auto"/>
            <w:bottom w:val="none" w:sz="0" w:space="0" w:color="auto"/>
            <w:right w:val="none" w:sz="0" w:space="0" w:color="auto"/>
          </w:divBdr>
        </w:div>
        <w:div w:id="1888301193">
          <w:marLeft w:val="720"/>
          <w:marRight w:val="0"/>
          <w:marTop w:val="0"/>
          <w:marBottom w:val="0"/>
          <w:divBdr>
            <w:top w:val="none" w:sz="0" w:space="0" w:color="auto"/>
            <w:left w:val="none" w:sz="0" w:space="0" w:color="auto"/>
            <w:bottom w:val="none" w:sz="0" w:space="0" w:color="auto"/>
            <w:right w:val="none" w:sz="0" w:space="0" w:color="auto"/>
          </w:divBdr>
        </w:div>
        <w:div w:id="407922231">
          <w:marLeft w:val="720"/>
          <w:marRight w:val="0"/>
          <w:marTop w:val="0"/>
          <w:marBottom w:val="0"/>
          <w:divBdr>
            <w:top w:val="none" w:sz="0" w:space="0" w:color="auto"/>
            <w:left w:val="none" w:sz="0" w:space="0" w:color="auto"/>
            <w:bottom w:val="none" w:sz="0" w:space="0" w:color="auto"/>
            <w:right w:val="none" w:sz="0" w:space="0" w:color="auto"/>
          </w:divBdr>
        </w:div>
        <w:div w:id="2017950546">
          <w:marLeft w:val="720"/>
          <w:marRight w:val="0"/>
          <w:marTop w:val="0"/>
          <w:marBottom w:val="0"/>
          <w:divBdr>
            <w:top w:val="none" w:sz="0" w:space="0" w:color="auto"/>
            <w:left w:val="none" w:sz="0" w:space="0" w:color="auto"/>
            <w:bottom w:val="none" w:sz="0" w:space="0" w:color="auto"/>
            <w:right w:val="none" w:sz="0" w:space="0" w:color="auto"/>
          </w:divBdr>
        </w:div>
      </w:divsChild>
    </w:div>
    <w:div w:id="897932591">
      <w:bodyDiv w:val="1"/>
      <w:marLeft w:val="0"/>
      <w:marRight w:val="0"/>
      <w:marTop w:val="0"/>
      <w:marBottom w:val="0"/>
      <w:divBdr>
        <w:top w:val="none" w:sz="0" w:space="0" w:color="auto"/>
        <w:left w:val="none" w:sz="0" w:space="0" w:color="auto"/>
        <w:bottom w:val="none" w:sz="0" w:space="0" w:color="auto"/>
        <w:right w:val="none" w:sz="0" w:space="0" w:color="auto"/>
      </w:divBdr>
      <w:divsChild>
        <w:div w:id="717973875">
          <w:marLeft w:val="720"/>
          <w:marRight w:val="0"/>
          <w:marTop w:val="0"/>
          <w:marBottom w:val="0"/>
          <w:divBdr>
            <w:top w:val="none" w:sz="0" w:space="0" w:color="auto"/>
            <w:left w:val="none" w:sz="0" w:space="0" w:color="auto"/>
            <w:bottom w:val="none" w:sz="0" w:space="0" w:color="auto"/>
            <w:right w:val="none" w:sz="0" w:space="0" w:color="auto"/>
          </w:divBdr>
        </w:div>
        <w:div w:id="1366130132">
          <w:marLeft w:val="720"/>
          <w:marRight w:val="0"/>
          <w:marTop w:val="0"/>
          <w:marBottom w:val="0"/>
          <w:divBdr>
            <w:top w:val="none" w:sz="0" w:space="0" w:color="auto"/>
            <w:left w:val="none" w:sz="0" w:space="0" w:color="auto"/>
            <w:bottom w:val="none" w:sz="0" w:space="0" w:color="auto"/>
            <w:right w:val="none" w:sz="0" w:space="0" w:color="auto"/>
          </w:divBdr>
        </w:div>
        <w:div w:id="530656113">
          <w:marLeft w:val="720"/>
          <w:marRight w:val="0"/>
          <w:marTop w:val="0"/>
          <w:marBottom w:val="0"/>
          <w:divBdr>
            <w:top w:val="none" w:sz="0" w:space="0" w:color="auto"/>
            <w:left w:val="none" w:sz="0" w:space="0" w:color="auto"/>
            <w:bottom w:val="none" w:sz="0" w:space="0" w:color="auto"/>
            <w:right w:val="none" w:sz="0" w:space="0" w:color="auto"/>
          </w:divBdr>
        </w:div>
        <w:div w:id="1369984861">
          <w:marLeft w:val="720"/>
          <w:marRight w:val="0"/>
          <w:marTop w:val="0"/>
          <w:marBottom w:val="0"/>
          <w:divBdr>
            <w:top w:val="none" w:sz="0" w:space="0" w:color="auto"/>
            <w:left w:val="none" w:sz="0" w:space="0" w:color="auto"/>
            <w:bottom w:val="none" w:sz="0" w:space="0" w:color="auto"/>
            <w:right w:val="none" w:sz="0" w:space="0" w:color="auto"/>
          </w:divBdr>
        </w:div>
      </w:divsChild>
    </w:div>
    <w:div w:id="1346404338">
      <w:bodyDiv w:val="1"/>
      <w:marLeft w:val="0"/>
      <w:marRight w:val="0"/>
      <w:marTop w:val="0"/>
      <w:marBottom w:val="0"/>
      <w:divBdr>
        <w:top w:val="none" w:sz="0" w:space="0" w:color="auto"/>
        <w:left w:val="none" w:sz="0" w:space="0" w:color="auto"/>
        <w:bottom w:val="none" w:sz="0" w:space="0" w:color="auto"/>
        <w:right w:val="none" w:sz="0" w:space="0" w:color="auto"/>
      </w:divBdr>
    </w:div>
    <w:div w:id="1403719177">
      <w:bodyDiv w:val="1"/>
      <w:marLeft w:val="0"/>
      <w:marRight w:val="0"/>
      <w:marTop w:val="0"/>
      <w:marBottom w:val="0"/>
      <w:divBdr>
        <w:top w:val="none" w:sz="0" w:space="0" w:color="auto"/>
        <w:left w:val="none" w:sz="0" w:space="0" w:color="auto"/>
        <w:bottom w:val="none" w:sz="0" w:space="0" w:color="auto"/>
        <w:right w:val="none" w:sz="0" w:space="0" w:color="auto"/>
      </w:divBdr>
    </w:div>
    <w:div w:id="196365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5328</TotalTime>
  <Pages>15</Pages>
  <Words>3601</Words>
  <Characters>20531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jbrenson</cp:lastModifiedBy>
  <cp:revision>18</cp:revision>
  <cp:lastPrinted>2015-08-08T00:26:00Z</cp:lastPrinted>
  <dcterms:created xsi:type="dcterms:W3CDTF">2015-08-05T16:07:00Z</dcterms:created>
  <dcterms:modified xsi:type="dcterms:W3CDTF">2015-08-16T20:51:00Z</dcterms:modified>
</cp:coreProperties>
</file>